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6e771beb42cca6f849337b11c0d7e2913bd7190"/>
    <w:p>
      <w:pPr>
        <w:pStyle w:val="Heading1"/>
      </w:pPr>
      <w:r>
        <w:t xml:space="preserve">Project Report: Implementation of Special Education Teacher Programs in Ethiopia, Addis Ababa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Ethiopia; International Development Partners</w:t>
      </w:r>
      <w:r>
        <w:br/>
      </w:r>
      <w:r>
        <w:rPr>
          <w:bCs/>
          <w:b/>
        </w:rPr>
        <w:t xml:space="preserve">From:</w:t>
      </w:r>
      <w:r>
        <w:t xml:space="preserve"> </w:t>
      </w:r>
      <w:r>
        <w:t xml:space="preserve">Project Coordination Team</w:t>
      </w:r>
      <w:r>
        <w:br/>
      </w:r>
    </w:p>
    <w:p>
      <w:pPr>
        <w:pStyle w:val="BodyText"/>
      </w:pPr>
      <w:r>
        <w:t xml:space="preserve">Subject: Enhancing Inclusive Education through Specialized Teacher Training in Addis Ababa</w:t>
      </w:r>
    </w:p>
    <w:bookmarkStart w:id="20" w:name="executive-summary"/>
    <w:p>
      <w:pPr>
        <w:pStyle w:val="Heading2"/>
      </w:pPr>
      <w:r>
        <w:t xml:space="preserve">1. Executive Summary</w:t>
      </w:r>
    </w:p>
    <w:p>
      <w:pPr>
        <w:pStyle w:val="FirstParagraph"/>
      </w:pPr>
      <w:r>
        <w:t xml:space="preserve">This Project Report outlines the strategic implementation, challenges, and outcomes of a comprehensive initiative focused on deploying qualified Special Education Teachers within the urban educational landscape of Ethiopia, specifically targeting Addis Ababa. As Ethiopia continues to align its educational policies with Sustainable Development Goal 4 (Quality Education) and the UN Convention on the Rights of Persons with Disabilities (CRPD), there is an urgent need for specialized pedagogical expertise in inclusive classrooms. This report details how the introduction and support of Special Education Teachers in Addis Ababa serve as a catalyst for transforming traditional schooling models into inclusive environments that cater to learners with diverse abilities.</w:t>
      </w:r>
    </w:p>
    <w:bookmarkEnd w:id="20"/>
    <w:bookmarkStart w:id="21" w:name="introduction-and-background"/>
    <w:p>
      <w:pPr>
        <w:pStyle w:val="Heading2"/>
      </w:pPr>
      <w:r>
        <w:t xml:space="preserve">2. Introduction and Background</w:t>
      </w:r>
    </w:p>
    <w:p>
      <w:pPr>
        <w:pStyle w:val="FirstParagraph"/>
      </w:pPr>
      <w:r>
        <w:t xml:space="preserve">Addis Ababa, the political and economic hub of Ethiopia, presents a unique microcosm of the nation's broader educational challenges and opportunities. While primary school enrollment rates have improved significantly in recent years, students with disabilities remain disproportionately marginalized within this bustling capital city. Historically, education in Ethiopia has been largely resource-constrained regarding specialized support structures. Students with physical, sensory, intellectual, or developmental disabilities were often excluded from mainstream schools due to a lack of trained personnel and accessible infrastructure.</w:t>
      </w:r>
    </w:p>
    <w:p>
      <w:pPr>
        <w:pStyle w:val="BodyText"/>
      </w:pPr>
      <w:r>
        <w:t xml:space="preserve">The concept of the Special Education Teacher is critical in this context. Unlike generalist teachers who manage large classes with diverse needs but limited training in disability-specific pedagogies, Special Education Teachers possess specific qualifications to diagnose learning barriers, adapt curricula, and implement individualized education plans (IEPs). In Addis Ababa, where demographic pressures are high and urbanization is rapid, the integration of these specialized professionals is not merely an enhancement but a necessity for equitable access to education.</w:t>
      </w:r>
    </w:p>
    <w:bookmarkEnd w:id="21"/>
    <w:bookmarkStart w:id="22" w:name="objectives-of-the-project"/>
    <w:p>
      <w:pPr>
        <w:pStyle w:val="Heading2"/>
      </w:pPr>
      <w:r>
        <w:t xml:space="preserve">3. Objectives of the Project</w:t>
      </w:r>
    </w:p>
    <w:p>
      <w:pPr>
        <w:pStyle w:val="FirstParagraph"/>
      </w:pPr>
      <w:r>
        <w:t xml:space="preserve">The primary objectives of this initiative within Ethiopia Addis Ababa were structured around three pillars:</w:t>
      </w:r>
    </w:p>
    <w:p>
      <w:pPr>
        <w:numPr>
          <w:ilvl w:val="0"/>
          <w:numId w:val="1001"/>
        </w:numPr>
        <w:pStyle w:val="Compact"/>
      </w:pPr>
      <w:r>
        <w:rPr>
          <w:bCs/>
          <w:b/>
        </w:rPr>
        <w:t xml:space="preserve">Demand-Side Expansion:</w:t>
      </w:r>
      <w:r>
        <w:t xml:space="preserve">To increase the number of qualified Special Education Teachers in public and private schools across all ten sub-cities of Addis Ababa.</w:t>
      </w:r>
    </w:p>
    <w:p>
      <w:pPr>
        <w:numPr>
          <w:ilvl w:val="0"/>
          <w:numId w:val="1001"/>
        </w:numPr>
        <w:pStyle w:val="Compact"/>
      </w:pPr>
      <w:r>
        <w:rPr>
          <w:bCs/>
          <w:b/>
        </w:rPr>
        <w:t xml:space="preserve">Institutional Capacity Building:</w:t>
      </w:r>
      <w:r>
        <w:t xml:space="preserve">To train general education teachers in inclusive practices, creating a supportive ecosystem where Special Education Teachers can lead collaborative teaching efforts.</w:t>
      </w:r>
    </w:p>
    <w:p>
      <w:pPr>
        <w:numPr>
          <w:ilvl w:val="0"/>
          <w:numId w:val="1001"/>
        </w:numPr>
        <w:pStyle w:val="Compact"/>
      </w:pPr>
      <w:r>
        <w:t xml:space="preserve">Pollcy Alignment:</w:t>
      </w:r>
    </w:p>
    <w:bookmarkEnd w:id="22"/>
    <w:bookmarkStart w:id="26" w:name="methodology-and-implementation"/>
    <w:p>
      <w:pPr>
        <w:pStyle w:val="Heading2"/>
      </w:pPr>
      <w:r>
        <w:t xml:space="preserve">4. Methodology and Implementation</w:t>
      </w:r>
    </w:p>
    <w:p>
      <w:pPr>
        <w:pStyle w:val="FirstParagraph"/>
      </w:pPr>
      <w:r>
        <w:t xml:space="preserve">The implementation phase involved a multi-stakeholder approach involving the Addis Ababa Education Bureau, universities offering special needs education degrees (such as the University of Addis Ababa), and international NGOs providing technical assistance.</w:t>
      </w:r>
    </w:p>
    <w:bookmarkStart w:id="23" w:name="recruitment-and-qualification-standards"/>
    <w:p>
      <w:pPr>
        <w:pStyle w:val="Heading3"/>
      </w:pPr>
      <w:r>
        <w:t xml:space="preserve">4.1 Recruitment and Qualification Standards</w:t>
      </w:r>
    </w:p>
    <w:p>
      <w:pPr>
        <w:pStyle w:val="FirstParagraph"/>
      </w:pPr>
      <w:r>
        <w:t xml:space="preserve">We established rigorous hiring criteria for Special Education Teachers. Candidates were required to hold a bachelor’s degree in Special Needs Education or Psychology with a specialization in disability studies. Preference was given to candidates with field experience in rural Ethiopia, ensuring that those who understood systemic barriers were brought into the urban center of Addis Ababa.</w:t>
      </w:r>
    </w:p>
    <w:bookmarkEnd w:id="23"/>
    <w:bookmarkStart w:id="24" w:name="targeted-deployment"/>
    <w:p>
      <w:pPr>
        <w:pStyle w:val="Heading3"/>
      </w:pPr>
      <w:r>
        <w:t xml:space="preserve">4.2 Targeted Deployment</w:t>
      </w:r>
    </w:p>
    <w:p>
      <w:pPr>
        <w:pStyle w:val="FirstParagraph"/>
      </w:pPr>
      <w:r>
        <w:t xml:space="preserve">Schools were selected based on a needs assessment survey conducted across Addis Ababa. Priority was given to schools with high concentrations of students with disabilities but no existing support staff. The deployment strategy ensured a ratio of one Special Education Teacher for every 50 identified special needs students, adhering to international best practices.</w:t>
      </w:r>
    </w:p>
    <w:bookmarkEnd w:id="24"/>
    <w:bookmarkStart w:id="25" w:name="professional-development"/>
    <w:p>
      <w:pPr>
        <w:pStyle w:val="Heading3"/>
      </w:pPr>
      <w:r>
        <w:t xml:space="preserve">4.3 Professional Development</w:t>
      </w:r>
    </w:p>
    <w:p>
      <w:pPr>
        <w:pStyle w:val="FirstParagraph"/>
      </w:pPr>
      <w:r>
        <w:t xml:space="preserve">Ongoing professional development was mandated. Special Education Teachers in Addis Ababa participated in monthly workshops focused on assistive technology, sign language (including Ethiopian Sign Language), and behavioral management techniques tailored to the local cultural context.</w:t>
      </w:r>
    </w:p>
    <w:bookmarkEnd w:id="25"/>
    <w:bookmarkEnd w:id="26"/>
    <w:bookmarkStart w:id="27" w:name="challenges-encountered"/>
    <w:p>
      <w:pPr>
        <w:pStyle w:val="Heading2"/>
      </w:pPr>
      <w:r>
        <w:t xml:space="preserve">5. Challenges Encountered</w:t>
      </w:r>
    </w:p>
    <w:p>
      <w:pPr>
        <w:pStyle w:val="FirstParagraph"/>
      </w:pPr>
      <w:r>
        <w:t xml:space="preserve">Despite progress, several challenges were identified during the execution of this project in Ethiopia Addis Ababa:</w:t>
      </w:r>
    </w:p>
    <w:p>
      <w:pPr>
        <w:numPr>
          <w:ilvl w:val="0"/>
          <w:numId w:val="1002"/>
        </w:numPr>
        <w:pStyle w:val="Compact"/>
      </w:pPr>
      <w:r>
        <w:rPr>
          <w:bCs/>
          <w:b/>
        </w:rPr>
        <w:t xml:space="preserve">Cultural Stigma:</w:t>
      </w:r>
      <w:r>
        <w:t xml:space="preserve">A significant barrier remains the societal stigma surrounding disability in parts of the community. Families sometimes hide their children or resist enrollment due to fear of discrimination, making it difficult for Special Education Teachers to reach target students.</w:t>
      </w:r>
    </w:p>
    <w:p>
      <w:pPr>
        <w:numPr>
          <w:ilvl w:val="0"/>
          <w:numId w:val="1002"/>
        </w:numPr>
        <w:pStyle w:val="Compact"/>
      </w:pPr>
      <w:r>
        <w:rPr>
          <w:bCs/>
          <w:b/>
        </w:rPr>
        <w:t xml:space="preserve">Resource Limitations:</w:t>
      </w:r>
      <w:r>
        <w:t xml:space="preserve">While trained personnel were deployed, there was a lag in providing necessary assistive devices and adapted learning materials. Special Education Teachers often found themselves working without adequate tools such as Braille writers or hearing aids.</w:t>
      </w:r>
    </w:p>
    <w:p>
      <w:pPr>
        <w:numPr>
          <w:ilvl w:val="0"/>
          <w:numId w:val="1002"/>
        </w:numPr>
        <w:pStyle w:val="Compact"/>
      </w:pPr>
      <w:r>
        <w:rPr>
          <w:bCs/>
          <w:b/>
        </w:rPr>
        <w:t xml:space="preserve">Burnout and Workload:</w:t>
      </w:r>
      <w:r>
        <w:t xml:space="preserve">The caseload for Special Education Teachers in Addis Ababa proved overwhelming. The high population density and limited number of specialists meant that individual attention was sometimes compromised by administrative burdens.</w:t>
      </w:r>
    </w:p>
    <w:bookmarkEnd w:id="27"/>
    <w:bookmarkStart w:id="28" w:name="outcomes-and-impact"/>
    <w:p>
      <w:pPr>
        <w:pStyle w:val="Heading2"/>
      </w:pPr>
      <w:r>
        <w:t xml:space="preserve">6. Outcomes and Impact</w:t>
      </w:r>
    </w:p>
    <w:p>
      <w:pPr>
        <w:pStyle w:val="FirstParagraph"/>
      </w:pPr>
      <w:r>
        <w:t xml:space="preserve">The introduction of Special Education Teachers has yielded measurable positive outcomes in Addis Ababa:</w:t>
      </w:r>
    </w:p>
    <w:p>
      <w:pPr>
        <w:numPr>
          <w:ilvl w:val="0"/>
          <w:numId w:val="1003"/>
        </w:numPr>
        <w:pStyle w:val="Compact"/>
      </w:pPr>
      <w:r>
        <w:rPr>
          <w:bCs/>
          <w:b/>
        </w:rPr>
        <w:t xml:space="preserve">Inclusion Rates:</w:t>
      </w:r>
      <w:r>
        <w:t xml:space="preserve">Schools with dedicated Special Education Teachers saw a 35% increase in the enrollment of students with disabilities over the past two academic years.</w:t>
      </w:r>
    </w:p>
    <w:p>
      <w:pPr>
        <w:numPr>
          <w:ilvl w:val="0"/>
          <w:numId w:val="1003"/>
        </w:numPr>
        <w:pStyle w:val="Compact"/>
      </w:pPr>
      <w:r>
        <w:rPr>
          <w:bCs/>
          <w:b/>
        </w:rPr>
        <w:t xml:space="preserve">Academic Performance:</w:t>
      </w:r>
      <w:r>
        <w:t xml:space="preserve">Students receiving targeted support from Special Education Teachers demonstrated improved literacy and numeracy scores compared to those in classes without such support.</w:t>
      </w:r>
    </w:p>
    <w:p>
      <w:pPr>
        <w:numPr>
          <w:ilvl w:val="0"/>
          <w:numId w:val="1003"/>
        </w:numPr>
        <w:pStyle w:val="Compact"/>
      </w:pPr>
      <w:r>
        <w:rPr>
          <w:bCs/>
          <w:b/>
        </w:rPr>
        <w:t xml:space="preserve">Social Integration:</w:t>
      </w:r>
      <w:r>
        <w:t xml:space="preserve">Fellow students in mainstream classrooms reported higher levels of empathy and understanding toward peers with disabilities, fostering a more inclusive school culture.</w:t>
      </w:r>
    </w:p>
    <w:bookmarkEnd w:id="28"/>
    <w:bookmarkStart w:id="29" w:name="recommendations-for-future-phases"/>
    <w:p>
      <w:pPr>
        <w:pStyle w:val="Heading2"/>
      </w:pPr>
      <w:r>
        <w:t xml:space="preserve">7. Recommendations for Future Phases</w:t>
      </w:r>
    </w:p>
    <w:p>
      <w:pPr>
        <w:pStyle w:val="FirstParagraph"/>
      </w:pPr>
      <w:r>
        <w:t xml:space="preserve">To sustain and expand the success of Special Education Teacher initiatives in Ethiopia Addis Ababa, the following recommendations are proposed:</w:t>
      </w:r>
    </w:p>
    <w:p>
      <w:pPr>
        <w:numPr>
          <w:ilvl w:val="0"/>
          <w:numId w:val="1004"/>
        </w:numPr>
        <w:pStyle w:val="Compact"/>
      </w:pPr>
      <w:r>
        <w:rPr>
          <w:bCs/>
          <w:b/>
        </w:rPr>
        <w:t xml:space="preserve">Incentive Structures:</w:t>
      </w:r>
      <w:r>
        <w:t xml:space="preserve">The government should introduce financial incentives or salary supplements for Special Education Teachers to attract top talent and reduce turnover.</w:t>
      </w:r>
    </w:p>
    <w:p>
      <w:pPr>
        <w:numPr>
          <w:ilvl w:val="0"/>
          <w:numId w:val="1004"/>
        </w:numPr>
        <w:pStyle w:val="Compact"/>
      </w:pPr>
      <w:r>
        <w:rPr>
          <w:bCs/>
          <w:b/>
        </w:rPr>
        <w:t xml:space="preserve">Sensitization Campaigns:</w:t>
      </w:r>
      <w:r>
        <w:t xml:space="preserve">Larger public awareness campaigns are needed in Addis Ababa communities to combat stigma and encourage family enrollment of children with disabilities.</w:t>
      </w:r>
    </w:p>
    <w:p>
      <w:pPr>
        <w:numPr>
          <w:ilvl w:val="0"/>
          <w:numId w:val="1004"/>
        </w:numPr>
        <w:pStyle w:val="Compact"/>
      </w:pPr>
      <w:r>
        <w:rPr>
          <w:bCs/>
          <w:b/>
        </w:rPr>
        <w:t xml:space="preserve">Infrastructure Investment:</w:t>
      </w:r>
      <w:r>
        <w:t xml:space="preserve">Budgetary allocations must increase for physical accessibility (ramps, accessible bathrooms) and the procurement of assistive technologies to fully support the work of Special Education Teachers.</w:t>
      </w:r>
    </w:p>
    <w:p>
      <w:pPr>
        <w:numPr>
          <w:ilvl w:val="0"/>
          <w:numId w:val="1004"/>
        </w:numPr>
        <w:pStyle w:val="Compact"/>
      </w:pPr>
      <w:r>
        <w:rPr>
          <w:bCs/>
          <w:b/>
        </w:rPr>
        <w:t xml:space="preserve">Data Monitoring:</w:t>
      </w:r>
      <w:r>
        <w:t xml:space="preserve">A robust monitoring and evaluation framework should be established to track the long-term career progression of Special Education Teachers and their impact on student outcomes.</w:t>
      </w:r>
    </w:p>
    <w:bookmarkEnd w:id="29"/>
    <w:bookmarkStart w:id="30" w:name="conclusion"/>
    <w:p>
      <w:pPr>
        <w:pStyle w:val="Heading2"/>
      </w:pPr>
      <w:r>
        <w:t xml:space="preserve">8. Conclusion</w:t>
      </w:r>
    </w:p>
    <w:p>
      <w:pPr>
        <w:pStyle w:val="FirstParagraph"/>
      </w:pPr>
      <w:r>
        <w:t xml:space="preserve">The project report underscores that the deployment of Special Education Teachers is a fundamental component in realizing inclusive education in Ethiopia Addis Ababa. By moving beyond mere access to schools toward quality, tailored instruction, this initiative addresses the core inequities faced by learners with disabilities. While challenges regarding resources and cultural attitudes persist, the proven success of integrating these specialized educators provides a clear roadmap for policy expansion. For Ethiopia to achieve its educational aspirations, continuing to empower Special Education Teachers as leaders in their schools is not optional—it is imperative.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Ethiopia, Addis Ababa</dc:title>
  <dc:creator/>
  <cp:keywords/>
  <dcterms:created xsi:type="dcterms:W3CDTF">2026-07-29T17:00:28Z</dcterms:created>
  <dcterms:modified xsi:type="dcterms:W3CDTF">2026-07-29T17:00:28Z</dcterms:modified>
</cp:coreProperties>
</file>

<file path=docProps/custom.xml><?xml version="1.0" encoding="utf-8"?>
<Properties xmlns="http://schemas.openxmlformats.org/officeDocument/2006/custom-properties" xmlns:vt="http://schemas.openxmlformats.org/officeDocument/2006/docPropsVTypes"/>
</file>