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France</w:t>
      </w:r>
      <w:r>
        <w:t xml:space="preserve"> </w:t>
      </w:r>
      <w:r>
        <w:t xml:space="preserve">Lyon</w:t>
      </w:r>
    </w:p>
    <w:bookmarkStart w:id="34" w:name="X4e1dbe002949aa56dfffb53232e394dd8916547"/>
    <w:p>
      <w:pPr>
        <w:pStyle w:val="Heading1"/>
      </w:pPr>
      <w:r>
        <w:t xml:space="preserve">Project Report: Implementation of Special Education Teacher Framework in France Lyon</w:t>
      </w:r>
    </w:p>
    <w:p>
      <w:pPr>
        <w:pStyle w:val="FirstParagraph"/>
      </w:pPr>
      <w:r>
        <w:rPr>
          <w:bCs/>
          <w:b/>
        </w:rPr>
        <w:t xml:space="preserve">Date:</w:t>
      </w:r>
      <w:r>
        <w:t xml:space="preserve"> </w:t>
      </w:r>
      <w:r>
        <w:t xml:space="preserve">October 26, 2023</w:t>
      </w:r>
      <w:r>
        <w:br/>
      </w:r>
      <w:r>
        <w:rPr>
          <w:bCs/>
          <w:b/>
        </w:rPr>
        <w:t xml:space="preserve">To:</w:t>
      </w:r>
      <w:r>
        <w:t xml:space="preserve">Municipal Council of Lyon &amp; Departmental Directorate for Territories (DDT) 69</w:t>
      </w:r>
      <w:r>
        <w:br/>
      </w:r>
      <w:r>
        <w:rPr>
          <w:bCs/>
          <w:b/>
        </w:rPr>
        <w:t xml:space="preserve">From:</w:t>
      </w:r>
      <w:r>
        <w:t xml:space="preserve"> </w:t>
      </w:r>
      <w:r>
        <w:t xml:space="preserve">Educational Integration Task Force</w:t>
      </w:r>
      <w:r>
        <w:br/>
      </w:r>
      <w:r>
        <w:br/>
      </w:r>
      <w:r>
        <w:t xml:space="preserve">This report outlines the strategic integration, operational requirements, and socio-cultural impact analysis of deploying specialized Special Education Teacher resources within the educational infrastructure of France Lyon.</w:t>
      </w:r>
    </w:p>
    <w:bookmarkStart w:id="20" w:name="executive-summary"/>
    <w:p>
      <w:pPr>
        <w:pStyle w:val="Heading2"/>
      </w:pPr>
      <w:r>
        <w:t xml:space="preserve">1. Executive Summary</w:t>
      </w:r>
    </w:p>
    <w:p>
      <w:pPr>
        <w:pStyle w:val="FirstParagraph"/>
      </w:pPr>
      <w:r>
        <w:t xml:space="preserve">The metropolitan area of France Lyon represents one of Europe’s most dynamic educational landscapes. However, as urban centers grow, so does the complexity of student needs regarding neurodiversity and learning disabilities. This project report details the critical necessity and operational framework for enhancing the role of the Special Education Teacher within this specific geographic and administrative context. The objective is to ensure equitable access to quality education for all students residing in France Lyon, adhering strictly to national French educational laws while addressing local demographic realities.</w:t>
      </w:r>
    </w:p>
    <w:bookmarkEnd w:id="20"/>
    <w:bookmarkStart w:id="21" w:name="Xbe30d6fc62711d1a6247e30f0254a28b729dda4"/>
    <w:p>
      <w:pPr>
        <w:pStyle w:val="Heading2"/>
      </w:pPr>
      <w:r>
        <w:t xml:space="preserve">2. Contextual Background: The Landscape of Inclusion in France Lyon</w:t>
      </w:r>
    </w:p>
    <w:p>
      <w:pPr>
        <w:pStyle w:val="FirstParagraph"/>
      </w:pPr>
      <w:r>
        <w:t xml:space="preserve">The concept of inclusion in the French educational system is governed by the Law for the Future School (Loi d'orientation et de programmation pour la refondation de l'École de la République). In France Lyon, this legislation translates into a pressing need for specialized personnel. The region has seen a significant increase in diagnoses related to Autism Spectrum Disorder (ASD), Attention Deficit Hyperactivity Disorder (ADHD), and specific learning disabilities such as dyslexia.</w:t>
      </w:r>
    </w:p>
    <w:p>
      <w:pPr>
        <w:pStyle w:val="BodyText"/>
      </w:pPr>
      <w:r>
        <w:t xml:space="preserve">Historically, the role of the</w:t>
      </w:r>
      <w:r>
        <w:t xml:space="preserve"> </w:t>
      </w:r>
      <w:r>
        <w:rPr>
          <w:bCs/>
          <w:b/>
        </w:rPr>
        <w:t xml:space="preserve">Special Education Teacher</w:t>
      </w:r>
      <w:r>
        <w:t xml:space="preserve"> </w:t>
      </w:r>
      <w:r>
        <w:t xml:space="preserve">in France has been evolving. While traditionally associated with institutional settings, recent reforms emphasize inclusive classrooms where students remain in mainstream schools with additional support. In France Lyon, this shift is particularly acute due to the density of schools in arrondissements such as La Confluence and Part-Dieu, where diverse populations converge.</w:t>
      </w:r>
    </w:p>
    <w:p>
      <w:pPr>
        <w:pStyle w:val="BodyText"/>
      </w:pPr>
      <w:r>
        <w:t xml:space="preserve">The current infrastructure supports various structures such as Units for Localized School Inclusion (ULIS) and follows the guidance of Regional Academic Directorates (DREAS). However, gaps remain in immediate intervention strategies, necessitating a robust deployment of qualified Special Education Teachers who can bridge the gap between general education and therapeutic support.</w:t>
      </w:r>
    </w:p>
    <w:bookmarkEnd w:id="21"/>
    <w:bookmarkStart w:id="22" w:name="X1e5f65bf060e1ec9c48ae316ff03b6adca8a5ca"/>
    <w:p>
      <w:pPr>
        <w:pStyle w:val="Heading2"/>
      </w:pPr>
      <w:r>
        <w:t xml:space="preserve">3. Role Definition: The Modern Special Education Teacher</w:t>
      </w:r>
    </w:p>
    <w:p>
      <w:pPr>
        <w:pStyle w:val="FirstParagraph"/>
      </w:pPr>
      <w:r>
        <w:t xml:space="preserve">In the context of France Lyon, the Special Education Teacher is not merely an adjunct to classroom teaching but a central pillar of academic accessibility. Their responsibilities extend beyond traditional remediation:</w:t>
      </w:r>
    </w:p>
    <w:p>
      <w:pPr>
        <w:numPr>
          <w:ilvl w:val="0"/>
          <w:numId w:val="1001"/>
        </w:numPr>
        <w:pStyle w:val="Compact"/>
      </w:pPr>
      <w:r>
        <w:rPr>
          <w:bCs/>
          <w:b/>
        </w:rPr>
        <w:t xml:space="preserve">Pedagogical Adaptation:</w:t>
      </w:r>
      <w:r>
        <w:t xml:space="preserve"> </w:t>
      </w:r>
      <w:r>
        <w:t xml:space="preserve">The teacher must modify curricula to meet individualized educational plans (PIA - Projet d'Accompagnement Individualisé), ensuring that students with disabilities can access the same academic standards as their peers.</w:t>
      </w:r>
    </w:p>
    <w:p>
      <w:pPr>
        <w:numPr>
          <w:ilvl w:val="0"/>
          <w:numId w:val="1001"/>
        </w:numPr>
        <w:pStyle w:val="Compact"/>
      </w:pPr>
      <w:r>
        <w:rPr>
          <w:bCs/>
          <w:b/>
        </w:rPr>
        <w:t xml:space="preserve">Multidisciplinary Collaboration:</w:t>
      </w:r>
      <w:r>
        <w:t xml:space="preserve"> </w:t>
      </w:r>
      <w:r>
        <w:t xml:space="preserve">Effective teaching in France requires close coordination with Psychomotor Therapists, Speech Therapists, and School Psychologists. The Special Education Teacher acts as the liaison between these professionals and the classroom teacher.</w:t>
      </w:r>
    </w:p>
    <w:p>
      <w:pPr>
        <w:numPr>
          <w:ilvl w:val="0"/>
          <w:numId w:val="1001"/>
        </w:numPr>
        <w:pStyle w:val="Compact"/>
      </w:pPr>
      <w:r>
        <w:rPr>
          <w:bCs/>
          <w:b/>
        </w:rPr>
        <w:t xml:space="preserve">Social Integration:</w:t>
      </w:r>
      <w:r>
        <w:t xml:space="preserve"> </w:t>
      </w:r>
      <w:r>
        <w:t xml:space="preserve">In a culturally diverse city like France Lyon, the teacher also plays a vital role in social integration, helping students navigate complex peer dynamics and fostering an inclusive school culture.</w:t>
      </w:r>
    </w:p>
    <w:bookmarkEnd w:id="22"/>
    <w:bookmarkStart w:id="26" w:name="Xd7d07d2dfb07d5004a3182f5ce956392f34b69e"/>
    <w:p>
      <w:pPr>
        <w:pStyle w:val="Heading2"/>
      </w:pPr>
      <w:r>
        <w:t xml:space="preserve">4. Operational Challenges Specific to France Lyon</w:t>
      </w:r>
    </w:p>
    <w:bookmarkStart w:id="23" w:name="administrative-hurdles"/>
    <w:p>
      <w:pPr>
        <w:pStyle w:val="Heading3"/>
      </w:pPr>
      <w:r>
        <w:t xml:space="preserve">4.1 Administrative Hurdles</w:t>
      </w:r>
    </w:p>
    <w:p>
      <w:pPr>
        <w:pStyle w:val="FirstParagraph"/>
      </w:pPr>
      <w:r>
        <w:t xml:space="preserve">Navigating the bureaucratic landscape of the French Ministry of Education can be daunting for new initiatives. The Special Education Teacher must be adept at managing paperwork related to MDPH (Maison Départementale des Personnes Handicapées) assessments. In France Lyon, high demand often leads to waiting periods for recognition of disability status, requiring teachers to advocate fiercely and quickly for interim support measures.</w:t>
      </w:r>
    </w:p>
    <w:bookmarkEnd w:id="23"/>
    <w:bookmarkStart w:id="24" w:name="resource-allocation"/>
    <w:p>
      <w:pPr>
        <w:pStyle w:val="Heading3"/>
      </w:pPr>
      <w:r>
        <w:t xml:space="preserve">4.2 Resource Allocation</w:t>
      </w:r>
    </w:p>
    <w:p>
      <w:pPr>
        <w:pStyle w:val="FirstParagraph"/>
      </w:pPr>
      <w:r>
        <w:t xml:space="preserve">Lyon’s historical architecture presents unique challenges. Many schools in the older arrondissements lack wheelchair accessibility or sensory-friendly design elements. The Special Education Teacher often finds themselves working in suboptimal environments, requiring them to be creative and resilient in creating safe learning spaces within physical constraints.</w:t>
      </w:r>
    </w:p>
    <w:bookmarkEnd w:id="24"/>
    <w:bookmarkStart w:id="25" w:name="cultural-and-linguistic-diversity"/>
    <w:p>
      <w:pPr>
        <w:pStyle w:val="Heading3"/>
      </w:pPr>
      <w:r>
        <w:t xml:space="preserve">4.3 Cultural and Linguistic Diversity</w:t>
      </w:r>
    </w:p>
    <w:p>
      <w:pPr>
        <w:pStyle w:val="FirstParagraph"/>
      </w:pPr>
      <w:r>
        <w:t xml:space="preserve">Lyon is a hub for international migration. A significant portion of students are non-native French speakers with additional learning needs. The Special Education Teacher must possess or have access to resources that address linguistic barriers, ensuring that language acquisition does not conflate with or mask underlying cognitive disabilities.</w:t>
      </w:r>
    </w:p>
    <w:bookmarkEnd w:id="25"/>
    <w:bookmarkEnd w:id="26"/>
    <w:bookmarkStart w:id="30" w:name="strategic-implementation-plan"/>
    <w:p>
      <w:pPr>
        <w:pStyle w:val="Heading2"/>
      </w:pPr>
      <w:r>
        <w:t xml:space="preserve">5. Strategic Implementation Plan</w:t>
      </w:r>
    </w:p>
    <w:bookmarkStart w:id="27" w:name="X2c756670a4ccafc7aa42555b12f58cb96222b0a"/>
    <w:p>
      <w:pPr>
        <w:pStyle w:val="Heading3"/>
      </w:pPr>
      <w:r>
        <w:t xml:space="preserve">Phase 1: Assessment and Recruitment (Months 1-3)</w:t>
      </w:r>
    </w:p>
    <w:p>
      <w:pPr>
        <w:pStyle w:val="FirstParagraph"/>
      </w:pPr>
      <w:r>
        <w:t xml:space="preserve">We propose a targeted recruitment drive focusing on candidates who specialize in the specific needs prevalent in France Lyon. This includes expertise in bilingual education and trauma-informed care, given the varied backgrounds of students.</w:t>
      </w:r>
    </w:p>
    <w:bookmarkEnd w:id="27"/>
    <w:bookmarkStart w:id="28" w:name="X5d2cfa8894cdd73d96e174091c47f9c0fe5d461"/>
    <w:p>
      <w:pPr>
        <w:pStyle w:val="Heading3"/>
      </w:pPr>
      <w:r>
        <w:t xml:space="preserve">Phase 2: Training and Integration (Months 4-6)</w:t>
      </w:r>
    </w:p>
    <w:p>
      <w:pPr>
        <w:pStyle w:val="FirstParagraph"/>
      </w:pPr>
      <w:r>
        <w:t xml:space="preserve">Newly hired Special Education Teachers will undergo mandatory training specific to the French legal framework. This includes workshops on MDPH procedures and collaboration with local health networks in the Rhône department.</w:t>
      </w:r>
    </w:p>
    <w:bookmarkEnd w:id="28"/>
    <w:bookmarkStart w:id="29" w:name="X9b6d2d388aaa0e570e8d4d39c65da5454f6d5b0"/>
    <w:p>
      <w:pPr>
        <w:pStyle w:val="Heading3"/>
      </w:pPr>
      <w:r>
        <w:t xml:space="preserve">Phase 3: Pilot Programs in High-Need Zones (Months 7-12)</w:t>
      </w:r>
    </w:p>
    <w:p>
      <w:pPr>
        <w:pStyle w:val="FirstParagraph"/>
      </w:pPr>
      <w:r>
        <w:t xml:space="preserve">We will launch pilot programs in three key schools within France Lyon, representing urban, suburban, and mixed socioeconomic zones. These pilots will serve as case studies to refine the teaching model before city-wide expansion.</w:t>
      </w:r>
    </w:p>
    <w:bookmarkEnd w:id="29"/>
    <w:bookmarkEnd w:id="30"/>
    <w:bookmarkStart w:id="31" w:name="expected-outcomes-and-impact"/>
    <w:p>
      <w:pPr>
        <w:pStyle w:val="Heading2"/>
      </w:pPr>
      <w:r>
        <w:t xml:space="preserve">6. Expected Outcomes and Impact</w:t>
      </w:r>
    </w:p>
    <w:p>
      <w:pPr>
        <w:numPr>
          <w:ilvl w:val="0"/>
          <w:numId w:val="1002"/>
        </w:numPr>
        <w:pStyle w:val="Compact"/>
      </w:pPr>
      <w:r>
        <w:rPr>
          <w:bCs/>
          <w:b/>
        </w:rPr>
        <w:t xml:space="preserve">Improved Academic Performance:</w:t>
      </w:r>
      <w:r>
        <w:t xml:space="preserve">Data from pilot zones is expected to show a 15% increase in grade retention reduction among students with identified special needs.</w:t>
      </w:r>
    </w:p>
    <w:p>
      <w:pPr>
        <w:numPr>
          <w:ilvl w:val="0"/>
          <w:numId w:val="1002"/>
        </w:numPr>
        <w:pStyle w:val="Compact"/>
      </w:pPr>
      <w:r>
        <w:rPr>
          <w:bCs/>
          <w:b/>
        </w:rPr>
        <w:t xml:space="preserve">Enhanced Teacher Confidence:</w:t>
      </w:r>
      <w:r>
        <w:t xml:space="preserve">Mainstream teachers will report higher confidence levels in managing inclusive classrooms due to the dedicated support provided by Special Education Teachers.</w:t>
      </w:r>
    </w:p>
    <w:p>
      <w:pPr>
        <w:numPr>
          <w:ilvl w:val="0"/>
          <w:numId w:val="1002"/>
        </w:numPr>
        <w:pStyle w:val="Compact"/>
      </w:pPr>
      <w:r>
        <w:rPr>
          <w:bCs/>
          <w:b/>
        </w:rPr>
        <w:t xml:space="preserve">Social Cohesion:</w:t>
      </w:r>
      <w:r>
        <w:t xml:space="preserve">By fostering early integration, we anticipate a reduction in bullying incidents and an improvement in overall school climate across France Lyon.</w:t>
      </w:r>
    </w:p>
    <w:bookmarkEnd w:id="31"/>
    <w:bookmarkStart w:id="32" w:name="budgetary-considerations"/>
    <w:p>
      <w:pPr>
        <w:pStyle w:val="Heading2"/>
      </w:pPr>
      <w:r>
        <w:t xml:space="preserve">7. Budgetary Considerations</w:t>
      </w:r>
    </w:p>
    <w:p>
      <w:pPr>
        <w:pStyle w:val="FirstParagraph"/>
      </w:pPr>
      <w:r>
        <w:t xml:space="preserve">Funding for this initiative will be sourced from a combination of municipal grants and national educational subsidies allocated for the inclusion of students with disabilities. The cost includes salaries for qualified personnel, specialized teaching materials, and continuous professional development workshops. While the initial investment is significant, the long-term savings in reduced special school placements and improved societal integration outweigh the costs.</w:t>
      </w:r>
    </w:p>
    <w:bookmarkEnd w:id="32"/>
    <w:bookmarkStart w:id="33" w:name="conclusion"/>
    <w:p>
      <w:pPr>
        <w:pStyle w:val="Heading2"/>
      </w:pPr>
      <w:r>
        <w:t xml:space="preserve">8. Conclusion</w:t>
      </w:r>
    </w:p>
    <w:p>
      <w:pPr>
        <w:pStyle w:val="FirstParagraph"/>
      </w:pPr>
      <w:r>
        <w:t xml:space="preserve">The implementation of a robust Special Education Teacher framework in France Lyon is not just an educational imperative; it is a moral and social obligation. By adapting our approach to the unique demographic and structural realities of Lyon, we can create a model of inclusion that serves as a benchmark for other French cities. The success of this project relies on the unwavering commitment to providing every child in France Lyon with the specialized support they deserve, ensuring that their potential is fully realized regardless of their challenges.</w:t>
      </w:r>
    </w:p>
    <w:p>
      <w:pPr>
        <w:pStyle w:val="BodyText"/>
      </w:pPr>
      <w:r>
        <w:t xml:space="preserve">We recommend immediate approval to proceed with Phase 1 recruitment and assessment activities.</w:t>
      </w:r>
    </w:p>
    <w:p>
      <w:pPr>
        <w:pStyle w:val="BodyText"/>
      </w:pPr>
      <w:r>
        <w:t xml:space="preserve">End of Report. For further inquiries, please contact the Lyon Municipal Education Office.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France Lyon</dc:title>
  <dc:creator/>
  <dc:language>en</dc:language>
  <cp:keywords/>
  <dcterms:created xsi:type="dcterms:W3CDTF">2026-07-29T22:08:35Z</dcterms:created>
  <dcterms:modified xsi:type="dcterms:W3CDTF">2026-07-29T22:08:35Z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