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Iraq,</w:t>
      </w:r>
      <w:r>
        <w:t xml:space="preserve"> </w:t>
      </w:r>
      <w:r>
        <w:t xml:space="preserve">Baghdad</w:t>
      </w:r>
    </w:p>
    <w:bookmarkStart w:id="36" w:name="X196667e1b4a6acdbc40f5d0a88c5a7b330adf07"/>
    <w:p>
      <w:pPr>
        <w:pStyle w:val="Heading1"/>
      </w:pPr>
      <w:r>
        <w:t xml:space="preserve">Project Report: Special Education Teacher Initiative in Iraq, Baghdad</w:t>
      </w:r>
    </w:p>
    <w:bookmarkStart w:id="20" w:name="date"/>
    <w:p>
      <w:pPr>
        <w:pStyle w:val="Heading3"/>
      </w:pPr>
      <w:r>
        <w:t xml:space="preserve">Date:</w:t>
      </w:r>
    </w:p>
    <w:p>
      <w:pPr>
        <w:pStyle w:val="FirstParagraph"/>
      </w:pPr>
      <w:r>
        <w:rPr>
          <w:bCs/>
          <w:b/>
        </w:rPr>
        <w:t xml:space="preserve">Date of Report:</w:t>
      </w:r>
      <w:r>
        <w:t xml:space="preserve"> </w:t>
      </w:r>
      <w:r>
        <w:t xml:space="preserve">October 26, 2023</w:t>
      </w:r>
    </w:p>
    <w:bookmarkEnd w:id="20"/>
    <w:bookmarkStart w:id="21" w:name="location"/>
    <w:p>
      <w:pPr>
        <w:pStyle w:val="Heading3"/>
      </w:pPr>
      <w:r>
        <w:t xml:space="preserve">Location:</w:t>
      </w:r>
    </w:p>
    <w:p>
      <w:pPr>
        <w:pStyle w:val="FirstParagraph"/>
      </w:pPr>
      <w:r>
        <w:rPr>
          <w:bCs/>
          <w:b/>
        </w:rPr>
        <w:t xml:space="preserve">Project Site:</w:t>
      </w:r>
      <w:r>
        <w:t xml:space="preserve"> </w:t>
      </w:r>
      <w:r>
        <w:t xml:space="preserve">Iraq, Baghdad</w:t>
      </w:r>
    </w:p>
    <w:bookmarkEnd w:id="21"/>
    <w:bookmarkStart w:id="22" w:name="status"/>
    <w:p>
      <w:pPr>
        <w:pStyle w:val="Heading3"/>
      </w:pPr>
      <w:r>
        <w:t xml:space="preserve">Status:</w:t>
      </w:r>
    </w:p>
    <w:p>
      <w:pPr>
        <w:pStyle w:val="FirstParagraph"/>
      </w:pPr>
      <w:r>
        <w:t xml:space="preserve">Status: Ongoing Phase II Implementation</w:t>
      </w:r>
    </w:p>
    <w:bookmarkEnd w:id="22"/>
    <w:bookmarkStart w:id="23" w:name="i.-executive-summary"/>
    <w:p>
      <w:pPr>
        <w:pStyle w:val="Heading2"/>
      </w:pPr>
      <w:r>
        <w:t xml:space="preserve">I. Executive Summary</w:t>
      </w:r>
    </w:p>
    <w:p>
      <w:pPr>
        <w:pStyle w:val="FirstParagraph"/>
      </w:pPr>
      <w:r>
        <w:t xml:space="preserve">This Project Report details the current status, strategic objectives, and operational framework of our initiative focused on deploying qualified</w:t>
      </w:r>
      <w:r>
        <w:t xml:space="preserve"> </w:t>
      </w:r>
      <w:r>
        <w:rPr>
          <w:bCs/>
          <w:b/>
        </w:rPr>
        <w:t xml:space="preserve">Special Education Teacher</w:t>
      </w:r>
      <w:r>
        <w:t xml:space="preserve"> </w:t>
      </w:r>
      <w:r>
        <w:t xml:space="preserve">resources within Iraq. The primary geographical focus of this intervention is Baghdad, the capital city and cultural heart of Iraq. Recognizing that inclusive education remains a critical challenge in post-conflict reconstruction efforts, this project aims to bridge significant gaps in accessibility and quality learning for students with diverse abilities.</w:t>
      </w:r>
    </w:p>
    <w:p>
      <w:pPr>
        <w:pStyle w:val="BodyText"/>
      </w:pPr>
      <w:r>
        <w:t xml:space="preserve">The integration of specialized pedagogical methods into the standard Iraqi curriculum requires more than just material support; it necessitates highly trained human capital. Consequently, the core mission of this report is to outline how we are recruiting, training, and integrating</w:t>
      </w:r>
      <w:r>
        <w:t xml:space="preserve"> </w:t>
      </w:r>
      <w:r>
        <w:rPr>
          <w:bCs/>
          <w:b/>
        </w:rPr>
        <w:t xml:space="preserve">Special Education Teacher</w:t>
      </w:r>
      <w:r>
        <w:t xml:space="preserve"> </w:t>
      </w:r>
      <w:r>
        <w:t xml:space="preserve">professionals across key districts in Baghdad. By focusing on sustainable capacity building rather than temporary relief measures, this project seeks to create a lasting legacy of inclusive education for thousands of children in Iraq.</w:t>
      </w:r>
    </w:p>
    <w:bookmarkEnd w:id="23"/>
    <w:bookmarkStart w:id="24" w:name="ii.-background-and-contextual-analysis"/>
    <w:p>
      <w:pPr>
        <w:pStyle w:val="Heading2"/>
      </w:pPr>
      <w:r>
        <w:t xml:space="preserve">II. Background and Contextual Analysis</w:t>
      </w:r>
    </w:p>
    <w:p>
      <w:pPr>
        <w:pStyle w:val="FirstParagraph"/>
      </w:pPr>
      <w:r>
        <w:t xml:space="preserve">The educational landscape in</w:t>
      </w:r>
      <w:r>
        <w:t xml:space="preserve"> </w:t>
      </w:r>
      <w:r>
        <w:rPr>
          <w:bCs/>
          <w:b/>
        </w:rPr>
        <w:t xml:space="preserve">Iraq Baghdad</w:t>
      </w:r>
      <w:r>
        <w:t xml:space="preserve"> </w:t>
      </w:r>
      <w:r>
        <w:t xml:space="preserve">has undergone significant transformation over the past two decades. While infrastructure has been restored in many areas, the psychological and educational needs of students with disabilities have often been overlooked amidst broader recovery efforts. The demographic reality of</w:t>
      </w:r>
      <w:r>
        <w:t xml:space="preserve"> </w:t>
      </w:r>
      <w:r>
        <w:rPr>
          <w:bCs/>
          <w:b/>
        </w:rPr>
        <w:t xml:space="preserve">Iraq Baghdad</w:t>
      </w:r>
      <w:r>
        <w:t xml:space="preserve"> </w:t>
      </w:r>
      <w:r>
        <w:t xml:space="preserve">is complex, comprising diverse ethnic and religious groups, many of whom are internally displaced persons (IDPs) or refugees who may carry trauma-related learning difficulties.</w:t>
      </w:r>
    </w:p>
    <w:p>
      <w:pPr>
        <w:pStyle w:val="BodyText"/>
      </w:pPr>
      <w:r>
        <w:t xml:space="preserve">In this context, the role of a</w:t>
      </w:r>
      <w:r>
        <w:t xml:space="preserve"> </w:t>
      </w:r>
      <w:r>
        <w:rPr>
          <w:bCs/>
          <w:b/>
        </w:rPr>
        <w:t xml:space="preserve">Special Education Teacher</w:t>
      </w:r>
      <w:r>
        <w:t xml:space="preserve"> </w:t>
      </w:r>
      <w:r>
        <w:t xml:space="preserve">transcends traditional academic instruction. These educators serve as vital support systems for students navigating physical barriers in school buildings that were damaged during conflict, as well as psychological barriers stemming from community instability. The demand for specialized services in</w:t>
      </w:r>
      <w:r>
        <w:t xml:space="preserve"> </w:t>
      </w:r>
      <w:r>
        <w:rPr>
          <w:bCs/>
          <w:b/>
        </w:rPr>
        <w:t xml:space="preserve">Iraq Baghdad</w:t>
      </w:r>
      <w:r>
        <w:t xml:space="preserve"> </w:t>
      </w:r>
      <w:r>
        <w:t xml:space="preserve">is urgent, yet the supply of certified professionals remains critically low. Current statistics indicate that less than 5% of children with disabilities in Baghdad have access to appropriate special education services. This project report aims to address that disparity through targeted intervention.</w:t>
      </w:r>
    </w:p>
    <w:bookmarkEnd w:id="24"/>
    <w:bookmarkStart w:id="28" w:name="iii.-project-objectives"/>
    <w:p>
      <w:pPr>
        <w:pStyle w:val="Heading2"/>
      </w:pPr>
      <w:r>
        <w:t xml:space="preserve">III. Project Objectives</w:t>
      </w:r>
    </w:p>
    <w:p>
      <w:pPr>
        <w:pStyle w:val="FirstParagraph"/>
      </w:pPr>
      <w:r>
        <w:t xml:space="preserve">To ensure effective implementation within</w:t>
      </w:r>
      <w:r>
        <w:t xml:space="preserve"> </w:t>
      </w:r>
      <w:r>
        <w:rPr>
          <w:bCs/>
          <w:b/>
        </w:rPr>
        <w:t xml:space="preserve">Iraq Baghdad</w:t>
      </w:r>
      <w:r>
        <w:t xml:space="preserve">, this project has established three primary objectives centered around the deployment of</w:t>
      </w:r>
      <w:r>
        <w:t xml:space="preserve"> </w:t>
      </w:r>
      <w:r>
        <w:rPr>
          <w:bCs/>
          <w:b/>
        </w:rPr>
        <w:t xml:space="preserve">Special Education Teacher</w:t>
      </w:r>
      <w:r>
        <w:t xml:space="preserve"> </w:t>
      </w:r>
      <w:r>
        <w:t xml:space="preserve">personnel:</w:t>
      </w:r>
    </w:p>
    <w:bookmarkStart w:id="25" w:name="capacity-building-and-training"/>
    <w:p>
      <w:pPr>
        <w:pStyle w:val="Heading3"/>
      </w:pPr>
      <w:r>
        <w:t xml:space="preserve">1. Capacity Building and Training</w:t>
      </w:r>
    </w:p>
    <w:p>
      <w:pPr>
        <w:pStyle w:val="FirstParagraph"/>
      </w:pPr>
      <w:r>
        <w:t xml:space="preserve">The first objective is to establish a comprehensive training program for both local Iraqi educators and newly hired international experts. This ensures that</w:t>
      </w:r>
      <w:r>
        <w:t xml:space="preserve"> </w:t>
      </w:r>
      <w:r>
        <w:rPr>
          <w:bCs/>
          <w:b/>
        </w:rPr>
        <w:t xml:space="preserve">Special Education Teacher</w:t>
      </w:r>
      <w:r>
        <w:t xml:space="preserve"> </w:t>
      </w:r>
      <w:r>
        <w:t xml:space="preserve">methodologies are culturally adapted to the specific needs of students in</w:t>
      </w:r>
      <w:r>
        <w:t xml:space="preserve"> </w:t>
      </w:r>
      <w:r>
        <w:rPr>
          <w:bCs/>
          <w:b/>
        </w:rPr>
        <w:t xml:space="preserve">Iraq Baghdad</w:t>
      </w:r>
      <w:r>
        <w:t xml:space="preserve">. We aim to train 50 local teachers annually in adaptive curriculum design, behavioral management, and assistive technologies.</w:t>
      </w:r>
    </w:p>
    <w:bookmarkEnd w:id="25"/>
    <w:bookmarkStart w:id="26" w:name="infrastructure-adaptation-for-inclusion"/>
    <w:p>
      <w:pPr>
        <w:pStyle w:val="Heading3"/>
      </w:pPr>
      <w:r>
        <w:t xml:space="preserve">2. Infrastructure Adaptation for Inclusion</w:t>
      </w:r>
    </w:p>
    <w:p>
      <w:pPr>
        <w:pStyle w:val="FirstParagraph"/>
      </w:pPr>
      <w:r>
        <w:t xml:space="preserve">A</w:t>
      </w:r>
      <w:r>
        <w:t xml:space="preserve"> </w:t>
      </w:r>
      <w:r>
        <w:rPr>
          <w:bCs/>
          <w:b/>
        </w:rPr>
        <w:t xml:space="preserve">Special Education Teacher</w:t>
      </w:r>
      <w:r>
        <w:t xml:space="preserve"> </w:t>
      </w:r>
      <w:r>
        <w:t xml:space="preserve">cannot function effectively in an inaccessible environment. Therefore, a significant portion of the project budget is allocated to retrofitting schools in Baghdad with ramps, sensory-friendly classrooms, and accessible sanitation facilities.</w:t>
      </w:r>
    </w:p>
    <w:bookmarkEnd w:id="26"/>
    <w:bookmarkStart w:id="27" w:name="community-awareness-and-stigma-reduction"/>
    <w:p>
      <w:pPr>
        <w:pStyle w:val="Heading3"/>
      </w:pPr>
      <w:r>
        <w:t xml:space="preserve">3. Community Awareness and Stigma Reduction</w:t>
      </w:r>
    </w:p>
    <w:p>
      <w:pPr>
        <w:pStyle w:val="FirstParagraph"/>
      </w:pPr>
      <w:r>
        <w:t xml:space="preserve">In many parts of</w:t>
      </w:r>
      <w:r>
        <w:t xml:space="preserve"> </w:t>
      </w:r>
      <w:r>
        <w:rPr>
          <w:bCs/>
          <w:b/>
        </w:rPr>
        <w:t xml:space="preserve">Iraq Baghdad</w:t>
      </w:r>
      <w:r>
        <w:t xml:space="preserve">, disability is still heavily stigmatized. The project aims to work closely with community leaders to educate families on the rights of their children and the benefits of early intervention led by professional</w:t>
      </w:r>
      <w:r>
        <w:t xml:space="preserve"> </w:t>
      </w:r>
      <w:r>
        <w:rPr>
          <w:bCs/>
          <w:b/>
        </w:rPr>
        <w:t xml:space="preserve">Special Education Teacher</w:t>
      </w:r>
      <w:r>
        <w:t xml:space="preserve"> </w:t>
      </w:r>
      <w:r>
        <w:t xml:space="preserve">support.</w:t>
      </w:r>
    </w:p>
    <w:bookmarkEnd w:id="27"/>
    <w:bookmarkEnd w:id="28"/>
    <w:bookmarkStart w:id="32" w:name="X877f1d64ef67b2540f6a396d757128641b45335"/>
    <w:p>
      <w:pPr>
        <w:pStyle w:val="Heading2"/>
      </w:pPr>
      <w:r>
        <w:t xml:space="preserve">IV. Implementation Strategy in Iraq Baghdad</w:t>
      </w:r>
    </w:p>
    <w:p>
      <w:pPr>
        <w:pStyle w:val="FirstParagraph"/>
      </w:pPr>
      <w:r>
        <w:t xml:space="preserve">The implementation strategy is divided into three phases, specifically tailored to the logistical and security realities of operating in</w:t>
      </w:r>
      <w:r>
        <w:t xml:space="preserve"> </w:t>
      </w:r>
      <w:r>
        <w:rPr>
          <w:bCs/>
          <w:b/>
        </w:rPr>
        <w:t xml:space="preserve">Iraq Baghdad</w:t>
      </w:r>
      <w:r>
        <w:t xml:space="preserve">.</w:t>
      </w:r>
    </w:p>
    <w:bookmarkStart w:id="29" w:name="a.-recruitment-and-credentialing"/>
    <w:p>
      <w:pPr>
        <w:pStyle w:val="Heading3"/>
      </w:pPr>
      <w:r>
        <w:t xml:space="preserve">A. Recruitment and Credentialing</w:t>
      </w:r>
    </w:p>
    <w:p>
      <w:pPr>
        <w:pStyle w:val="FirstParagraph"/>
      </w:pPr>
      <w:r>
        <w:t xml:space="preserve">We are partnering with local universities in Baghdad, such as the University of Baghdad’s College of Education, to identify promising candidates for recruitment as</w:t>
      </w:r>
      <w:r>
        <w:t xml:space="preserve"> </w:t>
      </w:r>
      <w:r>
        <w:rPr>
          <w:bCs/>
          <w:b/>
        </w:rPr>
        <w:t xml:space="preserve">Special Education Teacher</w:t>
      </w:r>
      <w:r>
        <w:t xml:space="preserve"> </w:t>
      </w:r>
      <w:r>
        <w:t xml:space="preserve">trainees. Candidates undergo rigorous screening to ensure they possess not only academic qualifications but also the emotional resilience required to work in high-stress environments.</w:t>
      </w:r>
    </w:p>
    <w:bookmarkEnd w:id="29"/>
    <w:bookmarkStart w:id="30" w:name="b.-curriculum-localization"/>
    <w:p>
      <w:pPr>
        <w:pStyle w:val="Heading3"/>
      </w:pPr>
      <w:r>
        <w:t xml:space="preserve">B. Curriculum Localization</w:t>
      </w:r>
    </w:p>
    <w:p>
      <w:pPr>
        <w:pStyle w:val="FirstParagraph"/>
      </w:pPr>
      <w:r>
        <w:t xml:space="preserve">A major challenge identified during the pilot phase was that imported curricula often failed to resonate with local students. Our team of</w:t>
      </w:r>
      <w:r>
        <w:t xml:space="preserve"> </w:t>
      </w:r>
      <w:r>
        <w:rPr>
          <w:bCs/>
          <w:b/>
        </w:rPr>
        <w:t xml:space="preserve">Special Education Teacher</w:t>
      </w:r>
      <w:r>
        <w:t xml:space="preserve"> </w:t>
      </w:r>
      <w:r>
        <w:t xml:space="preserve">consultants is currently working to translate and adapt standard international special education materials into Arabic, ensuring cultural relevance for children in</w:t>
      </w:r>
      <w:r>
        <w:t xml:space="preserve"> </w:t>
      </w:r>
      <w:r>
        <w:rPr>
          <w:bCs/>
          <w:b/>
        </w:rPr>
        <w:t xml:space="preserve">Iraq Baghdad</w:t>
      </w:r>
      <w:r>
        <w:t xml:space="preserve">. This includes incorporating local community resources and addressing region-specific trauma.</w:t>
      </w:r>
    </w:p>
    <w:bookmarkEnd w:id="30"/>
    <w:bookmarkStart w:id="31" w:name="c.-mentorship-programs"/>
    <w:p>
      <w:pPr>
        <w:pStyle w:val="Heading3"/>
      </w:pPr>
      <w:r>
        <w:t xml:space="preserve">C. Mentorship Programs</w:t>
      </w:r>
    </w:p>
    <w:p>
      <w:pPr>
        <w:pStyle w:val="FirstParagraph"/>
      </w:pPr>
      <w:r>
        <w:t xml:space="preserve">To prevent burnout—a common risk for educators in conflict-affected zones—we have instituted a peer-support mentorship program. Senior</w:t>
      </w:r>
      <w:r>
        <w:t xml:space="preserve"> </w:t>
      </w:r>
      <w:r>
        <w:rPr>
          <w:bCs/>
          <w:b/>
        </w:rPr>
        <w:t xml:space="preserve">Special Education Teacher</w:t>
      </w:r>
      <w:r>
        <w:t xml:space="preserve"> </w:t>
      </w:r>
      <w:r>
        <w:t xml:space="preserve">mentors are paired with junior staff to provide guidance on classroom management and psychological support for both students and teachers.</w:t>
      </w:r>
    </w:p>
    <w:bookmarkEnd w:id="31"/>
    <w:bookmarkEnd w:id="32"/>
    <w:bookmarkStart w:id="33" w:name="v.-challenges-and-risk-mitigation"/>
    <w:p>
      <w:pPr>
        <w:pStyle w:val="Heading2"/>
      </w:pPr>
      <w:r>
        <w:t xml:space="preserve">V. Challenges and Risk Mitigation</w:t>
      </w:r>
    </w:p>
    <w:p>
      <w:pPr>
        <w:pStyle w:val="FirstParagraph"/>
      </w:pPr>
      <w:r>
        <w:t xml:space="preserve">Operating a specialized educational project in</w:t>
      </w:r>
      <w:r>
        <w:t xml:space="preserve"> </w:t>
      </w:r>
      <w:r>
        <w:rPr>
          <w:bCs/>
          <w:b/>
        </w:rPr>
        <w:t xml:space="preserve">Iraq Baghdad</w:t>
      </w:r>
      <w:r>
        <w:t xml:space="preserve"> </w:t>
      </w:r>
      <w:r>
        <w:t xml:space="preserve">presents distinct challenges that require continuous monitoring:</w:t>
      </w:r>
    </w:p>
    <w:p>
      <w:pPr>
        <w:numPr>
          <w:ilvl w:val="0"/>
          <w:numId w:val="1001"/>
        </w:numPr>
        <w:pStyle w:val="Compact"/>
      </w:pPr>
      <w:r>
        <w:rPr>
          <w:bCs/>
          <w:b/>
        </w:rPr>
        <w:t xml:space="preserve">Bureaucratic Hurdles:</w:t>
      </w:r>
      <w:r>
        <w:t xml:space="preserve">Navigating the Ministry of Education’s regulations in Baghdad can be slow. We mitigate this by maintaining regular dialogue with local officials and demonstrating clear benefits to state schools.</w:t>
      </w:r>
    </w:p>
    <w:p>
      <w:pPr>
        <w:numPr>
          <w:ilvl w:val="0"/>
          <w:numId w:val="1001"/>
        </w:numPr>
        <w:pStyle w:val="Compact"/>
      </w:pPr>
      <w:r>
        <w:rPr>
          <w:bCs/>
          <w:b/>
        </w:rPr>
        <w:t xml:space="preserve">Resource Scarcity:</w:t>
      </w:r>
      <w:r>
        <w:t xml:space="preserve">Specialized tools for</w:t>
      </w:r>
      <w:r>
        <w:t xml:space="preserve"> </w:t>
      </w:r>
      <w:r>
        <w:rPr>
          <w:bCs/>
          <w:b/>
        </w:rPr>
        <w:t xml:space="preserve">Special Education Teacher</w:t>
      </w:r>
      <w:r>
        <w:t xml:space="preserve">s, such as sensory boards or communication devices, may face import delays. To address this, we are encouraging the use of low-cost, locally sourced alternatives where possible.</w:t>
      </w:r>
    </w:p>
    <w:p>
      <w:pPr>
        <w:numPr>
          <w:ilvl w:val="0"/>
          <w:numId w:val="1001"/>
        </w:numPr>
        <w:pStyle w:val="Compact"/>
      </w:pPr>
      <w:r>
        <w:rPr>
          <w:bCs/>
          <w:b/>
        </w:rPr>
        <w:t xml:space="preserve">Social Stigma:</w:t>
      </w:r>
      <w:r>
        <w:t xml:space="preserve">Families in some districts of</w:t>
      </w:r>
      <w:r>
        <w:t xml:space="preserve"> </w:t>
      </w:r>
      <w:r>
        <w:rPr>
          <w:bCs/>
          <w:b/>
        </w:rPr>
        <w:t xml:space="preserve">Iraq Baghdad</w:t>
      </w:r>
      <w:r>
        <w:t xml:space="preserve"> </w:t>
      </w:r>
      <w:r>
        <w:t xml:space="preserve">remain hesitant to enroll children in special education programs due to social stigma. We are deploying community outreach teams led by respected local</w:t>
      </w:r>
      <w:r>
        <w:t xml:space="preserve"> </w:t>
      </w:r>
      <w:r>
        <w:rPr>
          <w:bCs/>
          <w:b/>
        </w:rPr>
        <w:t xml:space="preserve">Special Education Teacher</w:t>
      </w:r>
      <w:r>
        <w:t xml:space="preserve"> </w:t>
      </w:r>
      <w:r>
        <w:t xml:space="preserve">figures to change these perceptions.</w:t>
      </w:r>
    </w:p>
    <w:bookmarkEnd w:id="33"/>
    <w:bookmarkStart w:id="34" w:name="vi.-expected-outcomes-and-impact-metrics"/>
    <w:p>
      <w:pPr>
        <w:pStyle w:val="Heading2"/>
      </w:pPr>
      <w:r>
        <w:t xml:space="preserve">VI. Expected Outcomes and Impact Metrics</w:t>
      </w:r>
    </w:p>
    <w:p>
      <w:pPr>
        <w:pStyle w:val="FirstParagraph"/>
      </w:pPr>
      <w:r>
        <w:t xml:space="preserve">By the conclusion of Phase II, we project significant improvements in the educational ecosystem of</w:t>
      </w:r>
      <w:r>
        <w:t xml:space="preserve"> </w:t>
      </w:r>
      <w:r>
        <w:rPr>
          <w:bCs/>
          <w:b/>
        </w:rPr>
        <w:t xml:space="preserve">Iraq Baghdad</w:t>
      </w:r>
      <w:r>
        <w:t xml:space="preserve">. Key performance indicators (KPIs) include:</w:t>
      </w:r>
    </w:p>
    <w:p>
      <w:pPr>
        <w:numPr>
          <w:ilvl w:val="0"/>
          <w:numId w:val="1002"/>
        </w:numPr>
        <w:pStyle w:val="Compact"/>
      </w:pPr>
      <w:r>
        <w:rPr>
          <w:bCs/>
          <w:b/>
        </w:rPr>
        <w:t xml:space="preserve">Increase in Enrollment:</w:t>
      </w:r>
      <w:r>
        <w:t xml:space="preserve">A target 30% increase in the enrollment of children with special needs across partner schools.</w:t>
      </w:r>
    </w:p>
    <w:p>
      <w:pPr>
        <w:numPr>
          <w:ilvl w:val="0"/>
          <w:numId w:val="1002"/>
        </w:numPr>
        <w:pStyle w:val="Compact"/>
      </w:pPr>
      <w:r>
        <w:rPr>
          <w:bCs/>
          <w:b/>
        </w:rPr>
        <w:t xml:space="preserve">Teacher Proficiency:</w:t>
      </w:r>
      <w:r>
        <w:t xml:space="preserve">100% of deployed</w:t>
      </w:r>
      <w:r>
        <w:t xml:space="preserve"> </w:t>
      </w:r>
      <w:r>
        <w:rPr>
          <w:bCs/>
          <w:b/>
        </w:rPr>
        <w:t xml:space="preserve">Special Education Teacher</w:t>
      </w:r>
      <w:r>
        <w:t xml:space="preserve">s completing advanced certification in inclusive pedagogy.</w:t>
      </w:r>
    </w:p>
    <w:p>
      <w:pPr>
        <w:numPr>
          <w:ilvl w:val="0"/>
          <w:numId w:val="1002"/>
        </w:numPr>
        <w:pStyle w:val="Compact"/>
      </w:pPr>
      <w:r>
        <w:rPr>
          <w:bCs/>
          <w:b/>
        </w:rPr>
        <w:t xml:space="preserve">Parental Satisfaction:</w:t>
      </w:r>
      <w:r>
        <w:t xml:space="preserve">A measurable improvement in parental trust, measured through quarterly surveys conducted within communities in Baghdad.</w:t>
      </w:r>
    </w:p>
    <w:bookmarkEnd w:id="34"/>
    <w:bookmarkStart w:id="35" w:name="vii.-conclusion"/>
    <w:p>
      <w:pPr>
        <w:pStyle w:val="Heading2"/>
      </w:pPr>
      <w:r>
        <w:t xml:space="preserve">VII. Conclusion</w:t>
      </w:r>
    </w:p>
    <w:p>
      <w:pPr>
        <w:pStyle w:val="FirstParagraph"/>
      </w:pPr>
      <w:r>
        <w:t xml:space="preserve">This Project Report underscores the critical necessity of investing in human capital to transform education for children with disabilities. By focusing specifically on the deployment and support of</w:t>
      </w:r>
      <w:r>
        <w:t xml:space="preserve"> </w:t>
      </w:r>
      <w:r>
        <w:rPr>
          <w:bCs/>
          <w:b/>
        </w:rPr>
        <w:t xml:space="preserve">Special Education Teacher</w:t>
      </w:r>
      <w:r>
        <w:t xml:space="preserve"> </w:t>
      </w:r>
      <w:r>
        <w:t xml:space="preserve">professionals, we are addressing the root causes rather than just the symptoms of educational exclusion.</w:t>
      </w:r>
    </w:p>
    <w:p>
      <w:pPr>
        <w:pStyle w:val="BodyText"/>
      </w:pPr>
      <w:r>
        <w:t xml:space="preserve">The unique context of</w:t>
      </w:r>
      <w:r>
        <w:t xml:space="preserve"> </w:t>
      </w:r>
      <w:r>
        <w:rPr>
          <w:bCs/>
          <w:b/>
        </w:rPr>
        <w:t xml:space="preserve">Iraq Baghdad</w:t>
      </w:r>
      <w:r>
        <w:t xml:space="preserve"> </w:t>
      </w:r>
      <w:r>
        <w:t xml:space="preserve">demands a nuanced approach that balances international best practices with local cultural sensitivities. As we move forward, our commitment remains steadfast: to ensure that every child in</w:t>
      </w:r>
      <w:r>
        <w:t xml:space="preserve"> </w:t>
      </w:r>
      <w:r>
        <w:rPr>
          <w:bCs/>
          <w:b/>
        </w:rPr>
        <w:t xml:space="preserve">Iraq Baghdad</w:t>
      </w:r>
      <w:r>
        <w:t xml:space="preserve">, regardless of ability, has access to high-quality, inclusive education supported by dedicated</w:t>
      </w:r>
      <w:r>
        <w:t xml:space="preserve"> </w:t>
      </w:r>
      <w:r>
        <w:rPr>
          <w:bCs/>
          <w:b/>
        </w:rPr>
        <w:t xml:space="preserve">Special Education Teacher</w:t>
      </w:r>
      <w:r>
        <w:t xml:space="preserve">s who understand their specific needs and potential.</w:t>
      </w:r>
    </w:p>
    <w:p>
      <w:pPr>
        <w:pStyle w:val="BodyText"/>
      </w:pPr>
      <w:r>
        <w:t xml:space="preserve">We invite stakeholders and partners to review these findings and consider further collaboration in expanding the reach of this vital initiative across other governorates in Iraq.</w:t>
      </w:r>
    </w:p>
    <w:p>
      <w:pPr>
        <w:pStyle w:val="BodyText"/>
      </w:pPr>
      <w:r>
        <w:rPr>
          <w:bCs/>
          <w:b/>
        </w:rPr>
        <w:t xml:space="preserve">Prepared by:</w:t>
      </w:r>
      <w:r>
        <w:t xml:space="preserve"> </w:t>
      </w:r>
      <w:r>
        <w:t xml:space="preserve">Project Management Office</w:t>
      </w:r>
    </w:p>
    <w:p>
      <w:pPr>
        <w:pStyle w:val="BodyText"/>
      </w:pPr>
      <w:r>
        <w:rPr>
          <w:bCs/>
          <w:b/>
        </w:rPr>
        <w:t xml:space="preserve">Distribution:</w:t>
      </w:r>
      <w:r>
        <w:t xml:space="preserve"> </w:t>
      </w:r>
      <w:r>
        <w:t xml:space="preserve">Ministry of Education (Iraq), International Partners, Donor Agencies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Iraq, Baghdad</dc:title>
  <dc:creator/>
  <dc:language>en</dc:language>
  <cp:keywords/>
  <dcterms:created xsi:type="dcterms:W3CDTF">2026-07-29T21:06:52Z</dcterms:created>
  <dcterms:modified xsi:type="dcterms:W3CDTF">2026-07-29T21:06:52Z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