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Integration</w:t>
      </w:r>
      <w:r>
        <w:t xml:space="preserve"> </w:t>
      </w:r>
      <w:r>
        <w:t xml:space="preserve">in</w:t>
      </w:r>
      <w:r>
        <w:t xml:space="preserve"> </w:t>
      </w:r>
      <w:r>
        <w:t xml:space="preserve">Italy</w:t>
      </w:r>
      <w:r>
        <w:t xml:space="preserve"> </w:t>
      </w:r>
      <w:r>
        <w:t xml:space="preserve">Naples</w:t>
      </w:r>
    </w:p>
    <w:bookmarkStart w:id="35" w:name="X4949ed18460a3c52b4b6eb17240c284b1b13472"/>
    <w:p>
      <w:pPr>
        <w:pStyle w:val="Heading1"/>
      </w:pPr>
      <w:r>
        <w:t xml:space="preserve">Project Report: Special Education Teacher Integration in Italy Naples</w:t>
      </w:r>
    </w:p>
    <w:p>
      <w:pPr>
        <w:pStyle w:val="FirstParagraph"/>
      </w:pPr>
      <w:r>
        <w:rPr>
          <w:bCs/>
          <w:b/>
        </w:rPr>
        <w:t xml:space="preserve">Date:</w:t>
      </w:r>
      <w:r>
        <w:t xml:space="preserve"> </w:t>
      </w:r>
      <w:r>
        <w:t xml:space="preserve">May 24, 2024</w:t>
      </w:r>
      <w:r>
        <w:br/>
      </w:r>
      <w:r>
        <w:rPr>
          <w:bCs/>
          <w:b/>
        </w:rPr>
        <w:t xml:space="preserve">To:</w:t>
      </w:r>
      <w:r>
        <w:t xml:space="preserve"> </w:t>
      </w:r>
      <w:r>
        <w:t xml:space="preserve">Regional Directorate for the Campania Region, School Board Officials</w:t>
      </w:r>
      <w:r>
        <w:br/>
      </w:r>
      <w:r>
        <w:rPr>
          <w:bCs/>
          <w:b/>
        </w:rPr>
        <w:t xml:space="preserve">From:</w:t>
      </w:r>
      <w:r>
        <w:t xml:space="preserve"> </w:t>
      </w:r>
      <w:r>
        <w:t xml:space="preserve">Project Coordination Unit</w:t>
      </w:r>
      <w:r>
        <w:br/>
      </w:r>
    </w:p>
    <w:p>
      <w:pPr>
        <w:pStyle w:val="BodyText"/>
      </w:pPr>
      <w:r>
        <w:t xml:space="preserve">: Strategic Implementation and Evaluation of Special Education Teacher Roles within the Educational Framework of Italy Naples</w:t>
      </w:r>
    </w:p>
    <w:bookmarkStart w:id="20" w:name="executive-summary"/>
    <w:p>
      <w:pPr>
        <w:pStyle w:val="Heading2"/>
      </w:pPr>
      <w:r>
        <w:t xml:space="preserve">1. Executive Summary</w:t>
      </w:r>
    </w:p>
    <w:p>
      <w:pPr>
        <w:pStyle w:val="FirstParagraph"/>
      </w:pPr>
      <w:r>
        <w:t xml:space="preserve">This project report provides a comprehensive analysis and strategic roadmap for the role, responsibilities, and integration of the</w:t>
      </w:r>
      <w:r>
        <w:t xml:space="preserve"> </w:t>
      </w:r>
      <w:r>
        <w:rPr>
          <w:bCs/>
          <w:b/>
        </w:rPr>
        <w:t xml:space="preserve">Special Education Teacher</w:t>
      </w:r>
      <w:r>
        <w:t xml:space="preserve">. The primary focus is on optimizing inclusive education practices specifically tailored to the unique socio-cultural and administrative landscape of</w:t>
      </w:r>
      <w:r>
        <w:t xml:space="preserve"> </w:t>
      </w:r>
      <w:r>
        <w:rPr>
          <w:bCs/>
          <w:b/>
        </w:rPr>
        <w:t xml:space="preserve">Italy Naples</w:t>
      </w:r>
      <w:r>
        <w:t xml:space="preserve">. As a metropolitan hub with distinct historical challenges and vibrant cultural assets, Naples presents a complex yet promising environment for educational innovation. This document outlines the current status, identified gaps, proposed interventions, and expected outcomes for deploying specialized pedagogical support across primary and secondary institutions in the region.</w:t>
      </w:r>
    </w:p>
    <w:bookmarkEnd w:id="20"/>
    <w:bookmarkStart w:id="21" w:name="introduction"/>
    <w:p>
      <w:pPr>
        <w:pStyle w:val="Heading2"/>
      </w:pPr>
      <w:r>
        <w:t xml:space="preserve">2. Introduction</w:t>
      </w:r>
    </w:p>
    <w:p>
      <w:pPr>
        <w:pStyle w:val="FirstParagraph"/>
      </w:pPr>
      <w:r>
        <w:t xml:space="preserve">Inclusion is not merely a legal obligation in Italy; it is a constitutional value enshrined in Article 3 of the Constitution. However, the practical application of inclusive education varies significantly by region. In</w:t>
      </w:r>
      <w:r>
        <w:t xml:space="preserve"> </w:t>
      </w:r>
      <w:r>
        <w:rPr>
          <w:bCs/>
          <w:b/>
        </w:rPr>
        <w:t xml:space="preserve">Italy Naples</w:t>
      </w:r>
      <w:r>
        <w:t xml:space="preserve">, schools often face overcrowding, diverse student populations including high rates of immigration, and varying levels of resource availability. The</w:t>
      </w:r>
      <w:r>
        <w:t xml:space="preserve"> </w:t>
      </w:r>
      <w:r>
        <w:rPr>
          <w:bCs/>
          <w:b/>
        </w:rPr>
        <w:t xml:space="preserve">Special Education Teacher</w:t>
      </w:r>
      <w:r>
        <w:t xml:space="preserve">, locally known as *Insegnante di Sostegno*, serves as the linchpin in this system.</w:t>
      </w:r>
    </w:p>
    <w:p>
      <w:pPr>
        <w:pStyle w:val="BodyText"/>
      </w:pPr>
      <w:r>
        <w:t xml:space="preserve">This report aims to move beyond the traditional model where special education teachers are viewed merely as "substitutes" or isolated aides for students with disabilities. Instead, it advocates for a holistic approach where these educators act as agents of universal design for learning (UDL), collaborating with general education teachers to create inclusive classrooms that benefit all students in</w:t>
      </w:r>
      <w:r>
        <w:t xml:space="preserve"> </w:t>
      </w:r>
      <w:r>
        <w:rPr>
          <w:bCs/>
          <w:b/>
        </w:rPr>
        <w:t xml:space="preserve">Italy Naples</w:t>
      </w:r>
      <w:r>
        <w:t xml:space="preserve">.</w:t>
      </w:r>
    </w:p>
    <w:bookmarkEnd w:id="21"/>
    <w:bookmarkStart w:id="25" w:name="Xb0430471f2657f85193298dac62662402708c72"/>
    <w:p>
      <w:pPr>
        <w:pStyle w:val="Heading2"/>
      </w:pPr>
      <w:r>
        <w:t xml:space="preserve">3. Current Context and Challenges in Italy Naples</w:t>
      </w:r>
    </w:p>
    <w:bookmarkStart w:id="22" w:name="administrative-and-structural-hurdles"/>
    <w:p>
      <w:pPr>
        <w:pStyle w:val="Heading3"/>
      </w:pPr>
      <w:r>
        <w:t xml:space="preserve">3.1 Administrative and Structural Hurdles</w:t>
      </w:r>
    </w:p>
    <w:p>
      <w:pPr>
        <w:pStyle w:val="FirstParagraph"/>
      </w:pPr>
      <w:r>
        <w:t xml:space="preserve">The assignment of special education support hours in the Campania region has historically been subject to bureaucratic delays. In many schools across Naples, there is a discrepancy between the number of support hours approved by the local Health Authority (ASL - Azienda Sanitaria Locale) and those actually assigned to classrooms. This results in a strain on existing staff and inconsistent learning experiences for students with Individualized Education Plans (PEI - Piano Educativo Individualizzato).</w:t>
      </w:r>
    </w:p>
    <w:bookmarkEnd w:id="22"/>
    <w:bookmarkStart w:id="23" w:name="social-and-cultural-factors"/>
    <w:p>
      <w:pPr>
        <w:pStyle w:val="Heading3"/>
      </w:pPr>
      <w:r>
        <w:t xml:space="preserve">3.2 Social and Cultural Factors</w:t>
      </w:r>
    </w:p>
    <w:p>
      <w:pPr>
        <w:pStyle w:val="FirstParagraph"/>
      </w:pPr>
      <w:r>
        <w:t xml:space="preserve">Naples is characterized by a strong community fabric but also significant socioeconomic disparities. The role of the</w:t>
      </w:r>
      <w:r>
        <w:t xml:space="preserve"> </w:t>
      </w:r>
      <w:r>
        <w:rPr>
          <w:bCs/>
          <w:b/>
        </w:rPr>
        <w:t xml:space="preserve">Special Education Teacher</w:t>
      </w:r>
      <w:r>
        <w:t xml:space="preserve"> </w:t>
      </w:r>
      <w:r>
        <w:t xml:space="preserve">extends beyond academic support to include social integration, particularly for students with migration backgrounds or those from marginalized neighborhoods (such as the Scampia or Sanità districts). Teachers must navigate language barriers and cultural differences while adhering to national educational standards.</w:t>
      </w:r>
    </w:p>
    <w:bookmarkEnd w:id="23"/>
    <w:bookmarkStart w:id="24" w:name="professional-isolation"/>
    <w:p>
      <w:pPr>
        <w:pStyle w:val="Heading3"/>
      </w:pPr>
      <w:r>
        <w:t xml:space="preserve">3.3 Professional Isolation</w:t>
      </w:r>
    </w:p>
    <w:p>
      <w:pPr>
        <w:pStyle w:val="FirstParagraph"/>
      </w:pPr>
      <w:r>
        <w:t xml:space="preserve">A common complaint among special education professionals in</w:t>
      </w:r>
      <w:r>
        <w:t xml:space="preserve"> </w:t>
      </w:r>
      <w:r>
        <w:rPr>
          <w:bCs/>
          <w:b/>
        </w:rPr>
        <w:t xml:space="preserve">Italy Naples</w:t>
      </w:r>
      <w:r>
        <w:t xml:space="preserve"> </w:t>
      </w:r>
      <w:r>
        <w:t xml:space="preserve">is professional isolation. Often, these teachers are assigned to single classrooms or specific students, limiting their ability to share best practices with peers. This lack of a collaborative network hinders the development of innovative teaching strategies.</w:t>
      </w:r>
    </w:p>
    <w:bookmarkEnd w:id="24"/>
    <w:bookmarkEnd w:id="25"/>
    <w:bookmarkStart w:id="26" w:name="project-objectives"/>
    <w:p>
      <w:pPr>
        <w:pStyle w:val="Heading2"/>
      </w:pPr>
      <w:r>
        <w:t xml:space="preserve">4. Project Objectives</w:t>
      </w:r>
    </w:p>
    <w:p>
      <w:pPr>
        <w:pStyle w:val="FirstParagraph"/>
      </w:pPr>
      <w:r>
        <w:t xml:space="preserve">The primary goal of this initiative is to enhance the efficacy and morale of the</w:t>
      </w:r>
      <w:r>
        <w:t xml:space="preserve"> </w:t>
      </w:r>
      <w:r>
        <w:rPr>
          <w:bCs/>
          <w:b/>
        </w:rPr>
        <w:t xml:space="preserve">Special Education Teacher</w:t>
      </w:r>
      <w:r>
        <w:t xml:space="preserve">. The specific objectives are:</w:t>
      </w:r>
    </w:p>
    <w:p>
      <w:pPr>
        <w:numPr>
          <w:ilvl w:val="0"/>
          <w:numId w:val="1001"/>
        </w:numPr>
        <w:pStyle w:val="Compact"/>
      </w:pPr>
      <w:r>
        <w:rPr>
          <w:bCs/>
          <w:b/>
        </w:rPr>
        <w:t xml:space="preserve">To Reduce Administrative Burdens:</w:t>
      </w:r>
    </w:p>
    <w:p>
      <w:pPr>
        <w:numPr>
          <w:ilvl w:val="0"/>
          <w:numId w:val="1001"/>
        </w:numPr>
        <w:pStyle w:val="Compact"/>
      </w:pPr>
      <w:r>
        <w:rPr>
          <w:bCs/>
          <w:b/>
        </w:rPr>
        <w:t xml:space="preserve">To Foster Collaboration:</w:t>
      </w:r>
    </w:p>
    <w:p>
      <w:pPr>
        <w:numPr>
          <w:ilvl w:val="0"/>
          <w:numId w:val="1001"/>
        </w:numPr>
        <w:pStyle w:val="Compact"/>
      </w:pPr>
      <w:r>
        <w:rPr>
          <w:bCs/>
          <w:b/>
        </w:rPr>
        <w:t xml:space="preserve">To Enhance Training:</w:t>
      </w:r>
    </w:p>
    <w:p>
      <w:pPr>
        <w:numPr>
          <w:ilvl w:val="0"/>
          <w:numId w:val="1001"/>
        </w:numPr>
        <w:pStyle w:val="Compact"/>
      </w:pPr>
      <w:r>
        <w:rPr>
          <w:bCs/>
          <w:b/>
        </w:rPr>
        <w:t xml:space="preserve">To Improve Student Outcomes:</w:t>
      </w:r>
    </w:p>
    <w:bookmarkEnd w:id="26"/>
    <w:bookmarkStart w:id="30" w:name="methodology-the-integrated-support-model"/>
    <w:p>
      <w:pPr>
        <w:pStyle w:val="Heading2"/>
      </w:pPr>
      <w:r>
        <w:t xml:space="preserve">5. Methodology: The Integrated Support Model</w:t>
      </w:r>
    </w:p>
    <w:p>
      <w:pPr>
        <w:pStyle w:val="FirstParagraph"/>
      </w:pPr>
      <w:r>
        <w:t xml:space="preserve">We propose the implementation of the "Integrated Support Model" (ISM) across pilot schools in</w:t>
      </w:r>
      <w:r>
        <w:t xml:space="preserve"> </w:t>
      </w:r>
      <w:r>
        <w:rPr>
          <w:bCs/>
          <w:b/>
        </w:rPr>
        <w:t xml:space="preserve">Italy Naples</w:t>
      </w:r>
      <w:r>
        <w:t xml:space="preserve">. Under this model, the</w:t>
      </w:r>
      <w:r>
        <w:t xml:space="preserve"> </w:t>
      </w:r>
      <w:r>
        <w:rPr>
          <w:bCs/>
          <w:b/>
        </w:rPr>
        <w:t xml:space="preserve">Special Education Teacher</w:t>
      </w:r>
      <w:r>
        <w:t xml:space="preserve"> </w:t>
      </w:r>
      <w:r>
        <w:t xml:space="preserve">is no longer viewed as a peripheral figure but as a co-teacher.</w:t>
      </w:r>
    </w:p>
    <w:bookmarkStart w:id="27" w:name="co-teaching-strategies"/>
    <w:p>
      <w:pPr>
        <w:pStyle w:val="Heading3"/>
      </w:pPr>
      <w:r>
        <w:t xml:space="preserve">5.1 Co-Teaching Strategies</w:t>
      </w:r>
    </w:p>
    <w:p>
      <w:pPr>
        <w:pStyle w:val="FirstParagraph"/>
      </w:pPr>
      <w:r>
        <w:t xml:space="preserve">The ISM encourages "parallel teaching" and "station teaching," where the special education teacher works with small groups of students within the general classroom setting. This approach normalizes support and reduces stigma. For example, during a history lesson on Roman Naples, both teachers might present different primary sources to different groups, allowing for differentiated instruction without removing students from the peer group.</w:t>
      </w:r>
    </w:p>
    <w:bookmarkEnd w:id="27"/>
    <w:bookmarkStart w:id="28" w:name="digital-integration"/>
    <w:p>
      <w:pPr>
        <w:pStyle w:val="Heading3"/>
      </w:pPr>
      <w:r>
        <w:t xml:space="preserve">5.2 Digital Integration</w:t>
      </w:r>
    </w:p>
    <w:p>
      <w:pPr>
        <w:pStyle w:val="FirstParagraph"/>
      </w:pPr>
      <w:r>
        <w:t xml:space="preserve">Leveraging Italy's growing focus on digitalization in schools (*Piano Nazionale Scuola Digitale*), we will equip every assigned</w:t>
      </w:r>
      <w:r>
        <w:t xml:space="preserve"> </w:t>
      </w:r>
      <w:r>
        <w:rPr>
          <w:bCs/>
          <w:b/>
        </w:rPr>
        <w:t xml:space="preserve">Special Education Teacher</w:t>
      </w:r>
    </w:p>
    <w:bookmarkEnd w:id="28"/>
    <w:bookmarkStart w:id="29" w:name="community-partnerships"/>
    <w:p>
      <w:pPr>
        <w:pStyle w:val="Heading3"/>
      </w:pPr>
      <w:r>
        <w:t xml:space="preserve">5.4 Community Partnerships</w:t>
      </w:r>
    </w:p>
    <w:p>
      <w:pPr>
        <w:pStyle w:val="FirstParagraph"/>
      </w:pPr>
      <w:r>
        <w:t xml:space="preserve">In Naples, the family unit is central. The project will include workshops for parents of children with disabilities to help them navigate the Italian school system effectively. Local NGOs in Naples will be engaged to provide extracurricular support, bridging the gap between school hours and social activities.</w:t>
      </w:r>
    </w:p>
    <w:bookmarkEnd w:id="29"/>
    <w:bookmarkEnd w:id="30"/>
    <w:bookmarkStart w:id="31" w:name="implementation-timeline"/>
    <w:p>
      <w:pPr>
        <w:pStyle w:val="Heading2"/>
      </w:pPr>
      <w:r>
        <w:t xml:space="preserve">6. Implementation Timeline</w:t>
      </w:r>
    </w:p>
    <w:p>
      <w:pPr>
        <w:numPr>
          <w:ilvl w:val="0"/>
          <w:numId w:val="1002"/>
        </w:numPr>
        <w:pStyle w:val="Compact"/>
      </w:pPr>
      <w:r>
        <w:rPr>
          <w:bCs/>
          <w:b/>
        </w:rPr>
        <w:t xml:space="preserve">Phase 1 (Months 1-3):</w:t>
      </w:r>
    </w:p>
    <w:p>
      <w:pPr>
        <w:numPr>
          <w:ilvl w:val="0"/>
          <w:numId w:val="1002"/>
        </w:numPr>
        <w:pStyle w:val="Compact"/>
      </w:pPr>
      <w:r>
        <w:rPr>
          <w:bCs/>
          <w:b/>
        </w:rPr>
        <w:t xml:space="preserve">Phase 2 (Months 4-6):</w:t>
      </w:r>
      <w:r>
        <w:t xml:space="preserve">Special Education Teacher</w:t>
      </w:r>
    </w:p>
    <w:p>
      <w:pPr>
        <w:numPr>
          <w:ilvl w:val="0"/>
          <w:numId w:val="1002"/>
        </w:numPr>
        <w:pStyle w:val="Compact"/>
      </w:pPr>
      <w:r>
        <w:rPr>
          <w:bCs/>
          <w:b/>
        </w:rPr>
        <w:t xml:space="preserve">Phase 3 (Months 7-12)::</w:t>
      </w:r>
    </w:p>
    <w:p>
      <w:pPr>
        <w:numPr>
          <w:ilvl w:val="0"/>
          <w:numId w:val="1002"/>
        </w:numPr>
        <w:pStyle w:val="Compact"/>
      </w:pPr>
      <w:r>
        <w:rPr>
          <w:bCs/>
          <w:b/>
        </w:rPr>
        <w:t xml:space="preserve">Phase 4 (Month 13):</w:t>
      </w:r>
      <w:r>
        <w:t xml:space="preserve">Italy Naples.</w:t>
      </w:r>
    </w:p>
    <w:bookmarkEnd w:id="31"/>
    <w:bookmarkStart w:id="32" w:name="budgetary-considerations"/>
    <w:p>
      <w:pPr>
        <w:pStyle w:val="Heading2"/>
      </w:pPr>
      <w:r>
        <w:t xml:space="preserve">7. Budgetary Considerations</w:t>
      </w:r>
    </w:p>
    <w:p>
      <w:pPr>
        <w:pStyle w:val="FirstParagraph"/>
      </w:pPr>
      <w:r>
        <w:t xml:space="preserve">Funding will be sourced from the European Social Fund (ESF), national Ministry of Education grants for inclusion (*Fondo per l’Inclusione*), and regional contributions from Campania. Key budget items include:</w:t>
      </w:r>
    </w:p>
    <w:p>
      <w:pPr>
        <w:numPr>
          <w:ilvl w:val="0"/>
          <w:numId w:val="1003"/>
        </w:numPr>
        <w:pStyle w:val="Compact"/>
      </w:pPr>
      <w:r>
        <w:rPr>
          <w:bCs/>
          <w:b/>
        </w:rPr>
        <w:t xml:space="preserve">Pedagogical Support Staff:</w:t>
      </w:r>
    </w:p>
    <w:p>
      <w:pPr>
        <w:numPr>
          <w:ilvl w:val="0"/>
          <w:numId w:val="1003"/>
        </w:numPr>
        <w:pStyle w:val="Compact"/>
      </w:pPr>
      <w:r>
        <w:t xml:space="preserve">Technology:.</w:t>
      </w:r>
    </w:p>
    <w:p>
      <w:pPr>
        <w:numPr>
          <w:ilvl w:val="0"/>
          <w:numId w:val="1003"/>
        </w:numPr>
        <w:pStyle w:val="Compact"/>
      </w:pPr>
      <w:r>
        <w:t xml:space="preserve">.</w:t>
      </w:r>
    </w:p>
    <w:bookmarkEnd w:id="32"/>
    <w:bookmarkStart w:id="33" w:name="expected-outcomes"/>
    <w:p>
      <w:pPr>
        <w:pStyle w:val="Heading2"/>
      </w:pPr>
      <w:r>
        <w:t xml:space="preserve">8. Expected Outcomes</w:t>
      </w:r>
    </w:p>
    <w:p>
      <w:pPr>
        <w:pStyle w:val="FirstParagraph"/>
      </w:pPr>
      <w:r>
        <w:t xml:space="preserve">The successful implementation of this project is expected to yield significant improvements in the educational landscape of</w:t>
      </w:r>
      <w:r>
        <w:t xml:space="preserve"> </w:t>
      </w:r>
      <w:r>
        <w:rPr>
          <w:bCs/>
          <w:b/>
        </w:rPr>
        <w:t xml:space="preserve">Italy Naples</w:t>
      </w:r>
      <w:r>
        <w:t xml:space="preserve">. We anticipate a 30% reduction in the administrative time spent on PEI documentation due to streamlined digital processes. Furthermore, student engagement and attendance rates among those with disabilities are projected to increase by 20%. Most importantly, the professional satisfaction of the</w:t>
      </w:r>
      <w:r>
        <w:t xml:space="preserve"> </w:t>
      </w:r>
      <w:r>
        <w:rPr>
          <w:bCs/>
          <w:b/>
        </w:rPr>
        <w:t xml:space="preserve">Special Education Teacher</w:t>
      </w:r>
    </w:p>
    <w:bookmarkEnd w:id="33"/>
    <w:bookmarkStart w:id="34" w:name="conclusion"/>
    <w:p>
      <w:pPr>
        <w:pStyle w:val="Heading2"/>
      </w:pPr>
      <w:r>
        <w:t xml:space="preserve">9. Conclusion</w:t>
      </w:r>
    </w:p>
    <w:p>
      <w:pPr>
        <w:pStyle w:val="FirstParagraph"/>
      </w:pPr>
      <w:r>
        <w:t xml:space="preserve">Inclusion is a dynamic process that requires constant adaptation and commitment. The role of the</w:t>
      </w:r>
      <w:r>
        <w:t xml:space="preserve"> </w:t>
      </w:r>
      <w:r>
        <w:rPr>
          <w:bCs/>
          <w:b/>
        </w:rPr>
        <w:t xml:space="preserve">Special Education Teacher</w:t>
      </w:r>
      <w:r>
        <w:t xml:space="preserve">Italy Naples. It is not just about supporting students with disabilities; it is about creating an environment where diversity is recognized as a strength, fostering a generation of empathetic and capable citizens.</w:t>
      </w:r>
    </w:p>
    <w:p>
      <w:pPr>
        <w:pStyle w:val="BodyText"/>
      </w:pPr>
      <w:r>
        <w:t xml:space="preserve">We recommend the immediate approval of Phase 1 to begin the assessment and planning process, ensuring that the unique cultural and structural nuances of Naples are fully integrated into our pedagogical strategies.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Integration in Italy Naples</dc:title>
  <dc:creator/>
  <dc:language>en</dc:language>
  <cp:keywords/>
  <dcterms:created xsi:type="dcterms:W3CDTF">2026-07-29T04:12:56Z</dcterms:created>
  <dcterms:modified xsi:type="dcterms:W3CDTF">2026-07-29T04:12:56Z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