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project-report"/>
    <w:p>
      <w:pPr>
        <w:pStyle w:val="Heading1"/>
      </w:pPr>
      <w:r>
        <w:rPr>
          <w:bCs/>
          <w:b/>
        </w:rPr>
        <w:t xml:space="preserve">Project Report</w:t>
      </w:r>
    </w:p>
    <w:p>
      <w:pPr>
        <w:pStyle w:val="FirstParagraph"/>
      </w:pPr>
      <w:r>
        <w:rPr>
          <w:iCs/>
          <w:i/>
        </w:rPr>
        <w:t xml:space="preserve">Status Document for Educational Integration Strategy</w:t>
      </w:r>
    </w:p>
    <w:bookmarkEnd w:id="20"/>
    <w:p>
      <w:pPr>
        <w:pStyle w:val="BodyText"/>
      </w:pPr>
      <w:r>
        <w:t xml:space="preserve">Executive SummaryThis report outlines the strategic implementation, operational challenges, and anticipated outcomes of deploying specialized instructional staff within the urban educational framework of</w:t>
      </w:r>
      <w:r>
        <w:t xml:space="preserve"> </w:t>
      </w:r>
      <w:r>
        <w:rPr>
          <w:bCs/>
          <w:b/>
        </w:rPr>
        <w:t xml:space="preserve">Ivory Coast Abidjan</w:t>
      </w:r>
      <w:r>
        <w:t xml:space="preserve">. As the economic capital and largest metropolitan area in Côte d'Ivoire, Abidjan faces unique demographic pressures that necessitate a robust response regarding inclusive education. The core objective of this initiative is to establish a comprehensive network of qualified</w:t>
      </w:r>
      <w:r>
        <w:t xml:space="preserve"> </w:t>
      </w:r>
      <w:r>
        <w:rPr>
          <w:bCs/>
          <w:b/>
        </w:rPr>
        <w:t xml:space="preserve">Special Education Teacher</w:t>
      </w:r>
      <w:r>
        <w:t xml:space="preserve"> </w:t>
      </w:r>
      <w:r>
        <w:t xml:space="preserve">professionals who can address the diverse learning needs of students with disabilities and developmental differences. This document serves as both an analytical review and a forward-looking plan, ensuring that educational equity becomes a tangible reality for marginalized communities within the city.</w:t>
      </w:r>
    </w:p>
    <w:bookmarkStart w:id="21" w:name="background-and-context"/>
    <w:p>
      <w:pPr>
        <w:pStyle w:val="Heading2"/>
      </w:pPr>
      <w:r>
        <w:t xml:space="preserve">Background and Context</w:t>
      </w:r>
    </w:p>
    <w:p>
      <w:pPr>
        <w:pStyle w:val="FirstParagraph"/>
      </w:pPr>
      <w:r>
        <w:t xml:space="preserve">The educational landscape in Ivory Coast has seen significant growth over the past decade, yet systemic gaps remain regarding inclusive pedagogy. In</w:t>
      </w:r>
      <w:r>
        <w:t xml:space="preserve"> </w:t>
      </w:r>
      <w:r>
        <w:rPr>
          <w:bCs/>
          <w:b/>
        </w:rPr>
        <w:t xml:space="preserve">Ivory Coast Abidjan</w:t>
      </w:r>
      <w:r>
        <w:t xml:space="preserve">, rapid urbanization and population density have outpaced infrastructure development, particularly in the special needs sector. Historically, students with physical, sensory, intellectual,, or emotional disabilities were often excluded from mainstream schooling due to a lack of trained personnel and adaptive resources.</w:t>
      </w:r>
    </w:p>
    <w:p>
      <w:pPr>
        <w:pStyle w:val="BodyText"/>
      </w:pPr>
      <w:r>
        <w:t xml:space="preserve">Recent government reforms have aligned with international standards set by the United Nations Convention on the Rights of Persons with Disabilities. However policy alone is insufficient without execution at the classroom level. The demand for a dedicated</w:t>
      </w:r>
      <w:r>
        <w:t xml:space="preserve"> </w:t>
      </w:r>
      <w:r>
        <w:rPr>
          <w:bCs/>
          <w:b/>
        </w:rPr>
        <w:t xml:space="preserve">Special Education Teacher</w:t>
      </w:r>
    </w:p>
    <w:p>
      <w:pPr>
        <w:pStyle w:val="BodyText"/>
      </w:pPr>
      <w:r>
        <w:t xml:space="preserve">Project ObjectivesThis initiative aims to achieve several key goals within the first three years of operation:</w:t>
      </w:r>
    </w:p>
    <w:p>
      <w:pPr>
        <w:numPr>
          <w:ilvl w:val="0"/>
          <w:numId w:val="1001"/>
        </w:numPr>
        <w:pStyle w:val="Compact"/>
      </w:pPr>
      <w:r>
        <w:rPr>
          <w:bCs/>
          <w:b/>
        </w:rPr>
        <w:t xml:space="preserve">Professional Deployment:</w:t>
      </w:r>
      <w:r>
        <w:t xml:space="preserve">Special Education Teacher</w:t>
      </w:r>
    </w:p>
    <w:p>
      <w:pPr>
        <w:numPr>
          <w:ilvl w:val="0"/>
          <w:numId w:val="1001"/>
        </w:numPr>
        <w:pStyle w:val="Compact"/>
      </w:pPr>
      <w:r>
        <w:rPr>
          <w:bCs/>
          <w:b/>
        </w:rPr>
        <w:t xml:space="preserve">Inclusive Infrastructure: Establishing resource rooms and sensory-friendly learning environments within existing public schools to support differentiated instruction.</w:t>
      </w:r>
    </w:p>
    <w:p>
      <w:pPr>
        <w:numPr>
          <w:ilvl w:val="0"/>
          <w:numId w:val="1001"/>
        </w:numPr>
        <w:pStyle w:val="Compact"/>
      </w:pPr>
      <w:r>
        <w:t xml:space="preserve">Curriculum Adaptation: Developing localized teaching materials that bridge the gap between standard national curriculum requirements and individualized education plans (IEPs).</w:t>
      </w:r>
    </w:p>
    <w:p>
      <w:pPr>
        <w:numPr>
          <w:ilvl w:val="0"/>
          <w:numId w:val="1001"/>
        </w:numPr>
        <w:pStyle w:val="Compact"/>
      </w:pPr>
      <w:r>
        <w:rPr>
          <w:bCs/>
          <w:b/>
        </w:rPr>
        <w:t xml:space="preserve">Community Engagement:</w:t>
      </w:r>
    </w:p>
    <w:p>
      <w:pPr>
        <w:pStyle w:val="FirstParagraph"/>
      </w:pPr>
      <w:r>
        <w:t xml:space="preserve">. /section</w:t>
      </w:r>
    </w:p>
    <w:bookmarkEnd w:id="21"/>
    <w:bookmarkStart w:id="30" w:name="methodology"/>
    <w:bookmarkStart w:id="24" w:name="Xbc783837cf014498fd3721b836af20c24767d79"/>
    <w:p>
      <w:pPr>
        <w:pStyle w:val="Heading2"/>
      </w:pPr>
      <w:r>
        <w:t xml:space="preserve">Methodology and Implementation StrategyThe implementation of this project relies on a multi-tiered approach focusing on human capital development and systemic support. The role of the</w:t>
      </w:r>
      <w:r>
        <w:t xml:space="preserve"> </w:t>
      </w:r>
      <w:r>
        <w:rPr>
          <w:bCs/>
          <w:b/>
        </w:rPr>
        <w:t xml:space="preserve">Special Education Teacher</w:t>
      </w:r>
    </w:p>
    <w:bookmarkStart w:id="22" w:name="recruitment-and-training-standards"/>
    <w:p>
      <w:pPr>
        <w:pStyle w:val="Heading3"/>
      </w:pPr>
      <w:r>
        <w:t xml:space="preserve">Recruitment and Training Standards</w:t>
      </w:r>
    </w:p>
    <w:p>
      <w:pPr>
        <w:pStyle w:val="FirstParagraph"/>
      </w:pPr>
      <w:r>
        <w:t xml:space="preserve">Candidates for the position of</w:t>
      </w:r>
      <w:r>
        <w:t xml:space="preserve"> </w:t>
      </w:r>
      <w:r>
        <w:rPr>
          <w:bCs/>
          <w:b/>
        </w:rPr>
        <w:t xml:space="preserve">Special Education Teacher</w:t>
      </w:r>
    </w:p>
    <w:bookmarkEnd w:id="22"/>
    <w:bookmarkStart w:id="23" w:name="pilot-programs"/>
    <w:p>
      <w:pPr>
        <w:pStyle w:val="Heading3"/>
      </w:pPr>
      <w:r>
        <w:t xml:space="preserve">Pilot Programs</w:t>
      </w:r>
    </w:p>
    <w:p>
      <w:pPr>
        <w:pStyle w:val="FirstParagraph"/>
      </w:pPr>
      <w:r>
        <w:t xml:space="preserve">The project will launch with pilot programs in five high-density districts. These pilots will focus on gathering data regarding student progress, teacher workload management, and resource utilization. This data-driven approach allows for continuous refinement of the pedagogical strategies employed by the</w:t>
      </w:r>
      <w:r>
        <w:t xml:space="preserve"> </w:t>
      </w:r>
      <w:r>
        <w:rPr>
          <w:bCs/>
          <w:b/>
        </w:rPr>
        <w:t xml:space="preserve">Special Education Teacher</w:t>
      </w:r>
      <w:r>
        <w:t xml:space="preserve">. /section</w:t>
      </w:r>
    </w:p>
    <w:bookmarkEnd w:id="23"/>
    <w:bookmarkEnd w:id="24"/>
    <w:bookmarkStart w:id="29" w:name="challenges"/>
    <w:bookmarkStart w:id="25" w:name="Xe07209ae14daf2ccf536212d6a18faf4f4d6d1c"/>
    <w:p>
      <w:pPr>
        <w:pStyle w:val="Heading2"/>
      </w:pPr>
      <w:r>
        <w:t xml:space="preserve">Challenges and Risk MitigationImplementing this project in</w:t>
      </w:r>
      <w:r>
        <w:t xml:space="preserve"> </w:t>
      </w:r>
      <w:r>
        <w:rPr>
          <w:bCs/>
          <w:b/>
        </w:rPr>
        <w:t xml:space="preserve">Ivory Coast Abidjan</w:t>
      </w:r>
    </w:p>
    <w:p>
      <w:pPr>
        <w:numPr>
          <w:ilvl w:val="0"/>
          <w:numId w:val="1002"/>
        </w:numPr>
        <w:pStyle w:val="Compact"/>
      </w:pPr>
      <w:r>
        <w:rPr>
          <w:bCs/>
          <w:b/>
        </w:rPr>
        <w:t xml:space="preserve">Cultural Stigma:</w:t>
      </w:r>
    </w:p>
    <w:p>
      <w:pPr>
        <w:numPr>
          <w:ilvl w:val="0"/>
          <w:numId w:val="1002"/>
        </w:numPr>
        <w:pStyle w:val="Compact"/>
      </w:pPr>
      <w:r>
        <w:t xml:space="preserve">Resource Scarcity: Access to assistive technologies (such as screen readers, hearing aids, and mobility aids) remains limited in Abidjan. The project includes a budget allocation for partnerships with international NGOs to subsidize these costs.</w:t>
      </w:r>
    </w:p>
    <w:p>
      <w:pPr>
        <w:numPr>
          <w:ilvl w:val="0"/>
          <w:numId w:val="1002"/>
        </w:numPr>
        <w:pStyle w:val="Compact"/>
      </w:pPr>
      <w:r>
        <w:t xml:space="preserve">Bureaucratic Hurdles: Navigating the public education bureaucracy can be slow. Establishing a dedicated project management unit within the Ministry of National Education will streamline approval processes for hiring and resource procurement.</w:t>
      </w:r>
    </w:p>
    <w:p>
      <w:pPr>
        <w:pStyle w:val="FirstParagraph"/>
      </w:pPr>
      <w:r>
        <w:t xml:space="preserve">. /section</w:t>
      </w:r>
    </w:p>
    <w:bookmarkEnd w:id="25"/>
    <w:bookmarkStart w:id="28" w:name="expected-outcomes"/>
    <w:bookmarkStart w:id="27" w:name="X69f9423f68c0dd090dc3616b37437a4c314eece"/>
    <w:p>
      <w:pPr>
        <w:pStyle w:val="Heading2"/>
      </w:pPr>
      <w:r>
        <w:t xml:space="preserve">Expected Outcomes and ImpactThe successful integration of specialized instruction in Abidjan is expected to yield profound long-term benefits. For the students, the presence of a qualified</w:t>
      </w:r>
      <w:r>
        <w:t xml:space="preserve"> </w:t>
      </w:r>
      <w:r>
        <w:rPr>
          <w:bCs/>
          <w:b/>
        </w:rPr>
        <w:t xml:space="preserve">Special Education Teacher</w:t>
      </w:r>
    </w:p>
    <w:p>
      <w:pPr>
        <w:pStyle w:val="FirstParagraph"/>
      </w:pPr>
      <w:r>
        <w:t xml:space="preserve">We anticipate a measurable increase in school retention rates for students with special needs within three years. Furthermore, general education teachers will benefit from professional development opportunities provided by the specialist staff, thereby raising the overall quality of pedagogy in Abidjan’s schools.</w:t>
      </w:r>
    </w:p>
    <w:p>
      <w:pPr>
        <w:pStyle w:val="BodyText"/>
      </w:pPr>
      <w:r>
        <w:t xml:space="preserve">. /section</w:t>
      </w:r>
    </w:p>
    <w:bookmarkStart w:id="26" w:name="conclusion"/>
    <w:p>
      <w:pPr>
        <w:pStyle w:val="BodyText"/>
      </w:pPr>
      <w:r>
        <w:t xml:space="preserve">ConclusionThis project represents a critical step toward educational justice and social inclusion in West Africa. By focusing specifically on the deployment and support of a dedicated workforce of</w:t>
      </w:r>
      <w:r>
        <w:t xml:space="preserve"> </w:t>
      </w:r>
      <w:r>
        <w:rPr>
          <w:bCs/>
          <w:b/>
        </w:rPr>
        <w:t xml:space="preserve">Special Education Teacher</w:t>
      </w:r>
      <w:r>
        <w:t xml:space="preserve">Ivory Coast Abidjan, where ambition meets diversity, this initiative will ensure that no child is left behind due to their differences. We recommend immediate approval of funding and personnel mandates to begin recruitment processes in Q1.</w:t>
      </w:r>
    </w:p>
    <w:p>
      <w:pPr>
        <w:pStyle w:val="BodyText"/>
      </w:pPr>
      <w:r>
        <w:rPr>
          <w:iCs/>
          <w:i/>
        </w:rPr>
        <w:t xml:space="preserve">Note: This document is subject to review by the regional education board and potential donors. All references to local regulations must be updated prior final implementation.</w:t>
      </w:r>
    </w:p>
    <w:p>
      <w:pPr>
        <w:pStyle w:val="BodyText"/>
      </w:pPr>
      <w:r>
        <w:t xml:space="preserve">. /div</w:t>
      </w:r>
    </w:p>
    <w:p>
      <w:pPr>
        <w:pStyle w:val="BodyText"/>
      </w:pPr>
      <w:r>
        <w:rPr>
          <w:bCs/>
          <w:b/>
        </w:rPr>
        <w:t xml:space="preserve">Date:</w:t>
      </w:r>
      <w:r>
        <w:t xml:space="preserve"> </w:t>
      </w:r>
      <w:r>
        <w:t xml:space="preserve">October 26, 2023</w:t>
      </w:r>
    </w:p>
    <w:p>
      <w:pPr>
        <w:pStyle w:val="BodyText"/>
      </w:pPr>
      <w:r>
        <w:rPr>
          <w:bCs/>
          <w:b/>
        </w:rPr>
        <w:t xml:space="preserve">Prepared By:</w:t>
      </w:r>
      <w:r>
        <w:t xml:space="preserve"> </w:t>
      </w:r>
      <w:r>
        <w:t xml:space="preserve">Project Coordination Team</w:t>
      </w:r>
    </w:p>
    <w:p>
      <w:pPr>
        <w:pStyle w:val="BodyText"/>
      </w:pPr>
      <w:r>
        <w:t xml:space="preserve">. /footer</w:t>
      </w:r>
    </w:p>
    <w:p>
      <w:pPr>
        <w:pStyle w:val="BodyText"/>
      </w:pPr>
      <w:r>
        <w:t xml:space="preserve">html</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Ivory Coast Abidjan</dc:title>
  <dc:creator/>
  <dc:language>en</dc:language>
  <cp:keywords/>
  <dcterms:created xsi:type="dcterms:W3CDTF">2026-07-29T02:01:53Z</dcterms:created>
  <dcterms:modified xsi:type="dcterms:W3CDTF">2026-07-29T02:01:53Z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