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Initiative</w:t>
      </w:r>
      <w:r>
        <w:t xml:space="preserve"> </w:t>
      </w:r>
      <w:r>
        <w:t xml:space="preserve">in</w:t>
      </w:r>
      <w:r>
        <w:t xml:space="preserve"> </w:t>
      </w:r>
      <w:r>
        <w:t xml:space="preserve">Almaty,</w:t>
      </w:r>
      <w:r>
        <w:t xml:space="preserve"> </w:t>
      </w:r>
      <w:r>
        <w:t xml:space="preserve">Kazakhstan</w:t>
      </w:r>
    </w:p>
    <w:bookmarkStart w:id="31" w:name="Xb2fba94ef786480d954fc3859c9069a6df135df"/>
    <w:p>
      <w:pPr>
        <w:pStyle w:val="Heading1"/>
      </w:pPr>
      <w:r>
        <w:t xml:space="preserve">Project Report: Implementation of Special Education Teacher Frameworks in Almaty, Kazakhstan</w:t>
      </w:r>
    </w:p>
    <w:p>
      <w:pPr>
        <w:pStyle w:val="FirstParagraph"/>
      </w:pPr>
      <w:r>
        <w:t xml:space="preserve">Date:</w:t>
      </w:r>
    </w:p>
    <w:p>
      <w:pPr>
        <w:pStyle w:val="BodyText"/>
      </w:pPr>
      <w:r>
        <w:rPr>
          <w:bCs/>
          <w:b/>
        </w:rPr>
        <w:t xml:space="preserve">Date:</w:t>
      </w:r>
    </w:p>
    <w:p>
      <w:pPr>
        <w:pStyle w:val="BodyText"/>
      </w:pPr>
      <w:r>
        <w:rPr>
          <w:iCs/>
          <w:i/>
        </w:rPr>
        <w:t xml:space="preserve">Ongoing Project Cycle 2023-2025</w:t>
      </w:r>
      <w:r>
        <w:br/>
      </w:r>
    </w:p>
    <w:p>
      <w:pPr>
        <w:pStyle w:val="BodyText"/>
      </w:pPr>
      <w:r>
        <w:t xml:space="preserve">Location:</w:t>
      </w:r>
    </w:p>
    <w:p>
      <w:pPr>
        <w:pStyle w:val="BodyText"/>
      </w:pPr>
      <w:r>
        <w:t xml:space="preserve">Almaty, Kazakhstan</w:t>
      </w:r>
    </w:p>
    <w:p>
      <w:pPr>
        <w:pStyle w:val="BodyText"/>
      </w:pPr>
      <w:r>
        <w:t xml:space="preserve">Subject:</w:t>
      </w:r>
    </w:p>
    <w:p>
      <w:pPr>
        <w:pStyle w:val="BodyText"/>
      </w:pPr>
      <w:r>
        <w:t xml:space="preserve">Enhancing Educational Equity through Special Education Teacher Integration.</w:t>
      </w:r>
    </w:p>
    <w:bookmarkStart w:id="20" w:name="section"/>
    <w:p>
      <w:pPr>
        <w:pStyle w:val="Heading2"/>
      </w:pPr>
    </w:p>
    <w:p>
      <w:pPr>
        <w:pStyle w:val="FirstParagraph"/>
      </w:pPr>
      <w:r>
        <w:rPr>
          <w:bCs/>
          <w:b/>
        </w:rPr>
        <w:t xml:space="preserve">The Role of a Special Education Teacher in Modernizing the Almaty School System</w:t>
      </w:r>
    </w:p>
    <w:p>
      <w:pPr>
        <w:pStyle w:val="BodyText"/>
      </w:pPr>
      <w:r>
        <w:t xml:space="preserve">This document outlines the comprehensive strategic plan for integrating specialized</w:t>
      </w:r>
      <w:r>
        <w:t xml:space="preserve"> </w:t>
      </w:r>
      <w:r>
        <w:t xml:space="preserve">Special Education Teacher</w:t>
      </w:r>
      <w:r>
        <w:t xml:space="preserve"> </w:t>
      </w:r>
      <w:r>
        <w:t xml:space="preserve">frameworks within the educational infrastructure of</w:t>
      </w:r>
      <w:r>
        <w:t xml:space="preserve"> </w:t>
      </w:r>
      <w:r>
        <w:t xml:space="preserve">Kazakhstan Almaty</w:t>
      </w:r>
      <w:r>
        <w:t xml:space="preserve">. As one of Central Asia’s most dynamic urban centers,</w:t>
      </w:r>
      <w:r>
        <w:t xml:space="preserve"> </w:t>
      </w:r>
      <w:r>
        <w:rPr>
          <w:bCs/>
          <w:b/>
        </w:rPr>
        <w:t xml:space="preserve">Kazakhstan Almaty</w:t>
      </w:r>
      <w:r>
        <w:t xml:space="preserve"> </w:t>
      </w:r>
      <w:r>
        <w:t xml:space="preserve">serves as a critical pilot zone for modernizing inclusive education practices. The primary objective of this project is to address historical gaps in resource allocation and pedagogical training for students with disabilities. By focusing on the deployment and professional development of qualified</w:t>
      </w:r>
      <w:r>
        <w:t xml:space="preserve"> </w:t>
      </w:r>
      <w:r>
        <w:t xml:space="preserve">Special Education Teachers</w:t>
      </w:r>
      <w:r>
        <w:t xml:space="preserve">, this report details how we intend to transform the learning environment in</w:t>
      </w:r>
      <w:r>
        <w:t xml:space="preserve"> </w:t>
      </w:r>
      <w:r>
        <w:rPr>
          <w:bCs/>
          <w:b/>
        </w:rPr>
        <w:t xml:space="preserve">Kazakhstan Almaty</w:t>
      </w:r>
      <w:r>
        <w:t xml:space="preserve"> </w:t>
      </w:r>
      <w:r>
        <w:t xml:space="preserve">schools, ensuring compliance with national educational standards while fostering global inclusivity benchmarks.</w:t>
      </w:r>
    </w:p>
    <w:bookmarkEnd w:id="20"/>
    <w:bookmarkStart w:id="21" w:name="section-1"/>
    <w:p>
      <w:pPr>
        <w:pStyle w:val="Heading2"/>
      </w:pPr>
    </w:p>
    <w:p>
      <w:pPr>
        <w:pStyle w:val="FirstParagraph"/>
      </w:pPr>
      <w:r>
        <w:rPr>
          <w:bCs/>
          <w:b/>
        </w:rPr>
        <w:t xml:space="preserve">The Critical Need for Specialized Pedagogy in Almaty</w:t>
      </w:r>
    </w:p>
    <w:p>
      <w:pPr>
        <w:pStyle w:val="BodyText"/>
      </w:pPr>
      <w:r>
        <w:t xml:space="preserve">Historically, the educational landscape in</w:t>
      </w:r>
      <w:r>
        <w:t xml:space="preserve"> </w:t>
      </w:r>
      <w:r>
        <w:t xml:space="preserve">Kazakhstan Almaty</w:t>
      </w:r>
      <w:r>
        <w:t xml:space="preserve"> </w:t>
      </w:r>
      <w:r>
        <w:t xml:space="preserve">has faced challenges regarding the integration of students with diverse learning needs. While legislative reforms have been introduced to support inclusive education, the practical implementation often lacks sufficient human capital. The core of this deficit lies in the scarcity of trained</w:t>
      </w:r>
      <w:r>
        <w:t xml:space="preserve"> </w:t>
      </w:r>
      <w:r>
        <w:t xml:space="preserve">Special Education Teachers</w:t>
      </w:r>
      <w:r>
        <w:t xml:space="preserve">. In many public institutions within</w:t>
      </w:r>
      <w:r>
        <w:t xml:space="preserve"> </w:t>
      </w:r>
      <w:r>
        <w:rPr>
          <w:bCs/>
          <w:b/>
        </w:rPr>
        <w:t xml:space="preserve">Kazakhstan Almaty</w:t>
      </w:r>
      <w:r>
        <w:t xml:space="preserve">, general classroom teachers are expected to accommodate special needs students without specialized training, leading to suboptimal outcomes for both the students and the educators.</w:t>
      </w:r>
    </w:p>
    <w:p>
      <w:pPr>
        <w:pStyle w:val="BodyText"/>
      </w:pPr>
      <w:r>
        <w:t xml:space="preserve">This project posits that the introduction of dedicated</w:t>
      </w:r>
      <w:r>
        <w:t xml:space="preserve"> </w:t>
      </w:r>
      <w:r>
        <w:t xml:space="preserve">Special Education Teachers</w:t>
      </w:r>
      <w:r>
        <w:t xml:space="preserve"> </w:t>
      </w:r>
      <w:r>
        <w:t xml:space="preserve">is not merely an administrative requirement but a fundamental pedagogical necessity. These professionals bring unique expertise in individualized education planning (IEP), behavioral management, and adaptive technology usage. Without these specialists, schools in</w:t>
      </w:r>
      <w:r>
        <w:t xml:space="preserve"> </w:t>
      </w:r>
      <w:r>
        <w:rPr>
          <w:bCs/>
          <w:b/>
        </w:rPr>
        <w:t xml:space="preserve">Kazakhstan Almaty</w:t>
      </w:r>
      <w:r>
        <w:t xml:space="preserve"> </w:t>
      </w:r>
      <w:r>
        <w:t xml:space="preserve">cannot effectively bridge the gap between mainstream education and the specific requirements of neurodivergent or physically challenged students.</w:t>
      </w:r>
    </w:p>
    <w:bookmarkEnd w:id="21"/>
    <w:bookmarkStart w:id="25" w:name="section-2"/>
    <w:p>
      <w:pPr>
        <w:pStyle w:val="Heading2"/>
      </w:pPr>
    </w:p>
    <w:p>
      <w:pPr>
        <w:pStyle w:val="FirstParagraph"/>
      </w:pPr>
      <w:r>
        <w:rPr>
          <w:bCs/>
          <w:b/>
        </w:rPr>
        <w:t xml:space="preserve">Strategic Objectives: Defining the Role of a Special Education Teacher</w:t>
      </w:r>
    </w:p>
    <w:p>
      <w:pPr>
        <w:pStyle w:val="BodyText"/>
      </w:pPr>
      <w:r>
        <w:t xml:space="preserve">To achieve measurable success in</w:t>
      </w:r>
      <w:r>
        <w:t xml:space="preserve"> </w:t>
      </w:r>
      <w:r>
        <w:t xml:space="preserve">Kazakhstan Almaty</w:t>
      </w:r>
      <w:r>
        <w:t xml:space="preserve">, we have defined four strategic pillars centered around the role of the</w:t>
      </w:r>
      <w:r>
        <w:t xml:space="preserve"> </w:t>
      </w:r>
      <w:r>
        <w:t xml:space="preserve">Special Education Teacher</w:t>
      </w:r>
      <w:r>
        <w:t xml:space="preserve">:</w:t>
      </w:r>
    </w:p>
    <w:bookmarkStart w:id="22" w:name="section-3"/>
    <w:p>
      <w:pPr>
        <w:pStyle w:val="Heading3"/>
      </w:pPr>
    </w:p>
    <w:p>
      <w:pPr>
        <w:pStyle w:val="FirstParagraph"/>
      </w:pPr>
      <w:r>
        <w:rPr>
          <w:bCs/>
          <w:b/>
        </w:rPr>
        <w:t xml:space="preserve">1. Curriculum Adaptation and Localization</w:t>
      </w:r>
    </w:p>
    <w:p>
      <w:pPr>
        <w:pStyle w:val="BodyText"/>
      </w:pPr>
      <w:r>
        <w:t xml:space="preserve">A primary responsibility of a</w:t>
      </w:r>
      <w:r>
        <w:t xml:space="preserve"> </w:t>
      </w:r>
      <w:r>
        <w:t xml:space="preserve">Special Education Teacher in Kazakhstan Almaty</w:t>
      </w:r>
      <w:r>
        <w:t xml:space="preserve"> </w:t>
      </w:r>
      <w:r>
        <w:t xml:space="preserve">is to adapt national curricula to meet individual student needs. This involves modifying instructional materials, simplifying complex concepts, and integrating visual aids that resonate with the cultural context of</w:t>
      </w:r>
      <w:r>
        <w:t xml:space="preserve"> </w:t>
      </w:r>
      <w:r>
        <w:rPr>
          <w:bCs/>
          <w:b/>
        </w:rPr>
        <w:t xml:space="preserve">Kazakhstan Almaty</w:t>
      </w:r>
      <w:r>
        <w:t xml:space="preserve">. The project will mandate that all appointed specialists undergo training in localized curriculum design, ensuring that educational content remains culturally relevant while being accessible.</w:t>
      </w:r>
    </w:p>
    <w:bookmarkEnd w:id="22"/>
    <w:bookmarkStart w:id="23" w:name="section-4"/>
    <w:p>
      <w:pPr>
        <w:pStyle w:val="Heading3"/>
      </w:pPr>
    </w:p>
    <w:p>
      <w:pPr>
        <w:pStyle w:val="FirstParagraph"/>
      </w:pPr>
      <w:r>
        <w:rPr>
          <w:bCs/>
          <w:b/>
        </w:rPr>
        <w:t xml:space="preserve">2. Interdisciplinary Collaboration</w:t>
      </w:r>
    </w:p>
    <w:p>
      <w:pPr>
        <w:pStyle w:val="BodyText"/>
      </w:pPr>
      <w:r>
        <w:t xml:space="preserve">Inclusive education requires a team-based approach.</w:t>
      </w:r>
      <w:r>
        <w:t xml:space="preserve"> </w:t>
      </w:r>
      <w:r>
        <w:t xml:space="preserve">Special Education Teachers</w:t>
      </w:r>
      <w:r>
        <w:t xml:space="preserve"> </w:t>
      </w:r>
      <w:r>
        <w:t xml:space="preserve">will serve as liaisons between general education teachers, psychologists, speech therapists, and parents. Within the dense urban fabric of</w:t>
      </w:r>
      <w:r>
        <w:t xml:space="preserve"> </w:t>
      </w:r>
      <w:r>
        <w:rPr>
          <w:bCs/>
          <w:b/>
        </w:rPr>
        <w:t xml:space="preserve">Kazakhstan Almaty</w:t>
      </w:r>
      <w:r>
        <w:t xml:space="preserve">, where school populations are high and resources are concentrated but strained, effective communication is vital. The project will establish weekly interdisciplinary meetings in selected pilot schools to facilitate knowledge sharing among</w:t>
      </w:r>
      <w:r>
        <w:t xml:space="preserve"> </w:t>
      </w:r>
      <w:r>
        <w:t xml:space="preserve">Special Education Teachers</w:t>
      </w:r>
      <w:r>
        <w:t xml:space="preserve"> </w:t>
      </w:r>
      <w:r>
        <w:t xml:space="preserve">and general staff.</w:t>
      </w:r>
    </w:p>
    <w:bookmarkEnd w:id="23"/>
    <w:bookmarkStart w:id="24" w:name="section-5"/>
    <w:p>
      <w:pPr>
        <w:pStyle w:val="Heading3"/>
      </w:pPr>
    </w:p>
    <w:p>
      <w:pPr>
        <w:pStyle w:val="FirstParagraph"/>
      </w:pPr>
      <w:r>
        <w:rPr>
          <w:bCs/>
          <w:b/>
        </w:rPr>
        <w:t xml:space="preserve">3. Parental Engagement and Community Support</w:t>
      </w:r>
    </w:p>
    <w:p>
      <w:pPr>
        <w:pStyle w:val="BodyText"/>
      </w:pPr>
      <w:r>
        <w:t xml:space="preserve">In</w:t>
      </w:r>
      <w:r>
        <w:t xml:space="preserve"> </w:t>
      </w:r>
      <w:r>
        <w:t xml:space="preserve">Kazakhstan Almaty</w:t>
      </w:r>
      <w:r>
        <w:t xml:space="preserve">, family structures play a central role in child-rearing. A critical aspect of the</w:t>
      </w:r>
      <w:r>
        <w:t xml:space="preserve"> </w:t>
      </w:r>
      <w:r>
        <w:t xml:space="preserve">Special Education Teacher’s</w:t>
      </w:r>
      <w:r>
        <w:t xml:space="preserve"> </w:t>
      </w:r>
      <w:r>
        <w:t xml:space="preserve">role is to empower parents with strategies to support learning at home. This includes organizing workshops and providing resources that demystify special needs diagnoses and interventions. By engaging families, we ensure that the educational efforts of a</w:t>
      </w:r>
    </w:p>
    <w:p>
      <w:pPr>
        <w:pStyle w:val="BodyText"/>
      </w:pPr>
      <w:r>
        <w:t xml:space="preserve">Special Education Teacher</w:t>
      </w:r>
    </w:p>
    <w:p>
      <w:pPr>
        <w:pStyle w:val="BodyText"/>
      </w:pPr>
      <w:r>
        <w:rPr>
          <w:bCs/>
          <w:b/>
        </w:rPr>
        <w:t xml:space="preserve">Kazakhstan Almaty</w:t>
      </w:r>
    </w:p>
    <w:bookmarkEnd w:id="24"/>
    <w:bookmarkEnd w:id="25"/>
    <w:bookmarkStart w:id="26" w:name="section-6"/>
    <w:p>
      <w:pPr>
        <w:pStyle w:val="Heading2"/>
      </w:pPr>
    </w:p>
    <w:p>
      <w:pPr>
        <w:pStyle w:val="FirstParagraph"/>
      </w:pPr>
      <w:r>
        <w:rPr>
          <w:bCs/>
          <w:b/>
        </w:rPr>
        <w:t xml:space="preserve">Pilot Program Implementation in Almaty Schools</w:t>
      </w:r>
    </w:p>
    <w:p>
      <w:pPr>
        <w:pStyle w:val="BodyText"/>
      </w:pPr>
      <w:r>
        <w:t xml:space="preserve">The initial phase of this project targets five major districts in</w:t>
      </w:r>
      <w:r>
        <w:t xml:space="preserve"> </w:t>
      </w:r>
      <w:r>
        <w:t xml:space="preserve">Kazakhstan Almaty</w:t>
      </w:r>
      <w:r>
        <w:t xml:space="preserve">, including the city center and surrounding residential zones. Each pilot school will be required to hire at least two full-time</w:t>
      </w:r>
    </w:p>
    <w:p>
      <w:pPr>
        <w:pStyle w:val="BodyText"/>
      </w:pPr>
      <w:r>
        <w:t xml:space="preserve">Special Education Teachers</w:t>
      </w:r>
    </w:p>
    <w:p>
      <w:pPr>
        <w:pStyle w:val="BodyText"/>
      </w:pPr>
      <w:r>
        <w:rPr>
          <w:bCs/>
          <w:b/>
        </w:rPr>
        <w:t xml:space="preserve">Kazakhstan Almaty</w:t>
      </w:r>
    </w:p>
    <w:p>
      <w:pPr>
        <w:pStyle w:val="BodyText"/>
      </w:pPr>
      <w:r>
        <w:t xml:space="preserve">We have partnered with local universities in</w:t>
      </w:r>
      <w:r>
        <w:t xml:space="preserve"> </w:t>
      </w:r>
      <w:r>
        <w:t xml:space="preserve">Kazakhstan Almaty</w:t>
      </w:r>
      <w:r>
        <w:t xml:space="preserve"> </w:t>
      </w:r>
      <w:r>
        <w:t xml:space="preserve">to create a pipeline of qualified candidates. This partnership ensures that new</w:t>
      </w:r>
    </w:p>
    <w:p>
      <w:pPr>
        <w:pStyle w:val="BodyText"/>
      </w:pPr>
      <w:r>
        <w:t xml:space="preserve">Special Education Teachers are recruited from programs that emphasize modern, evidence-based practices. Furthermore, these institutions will provide ongoing mentorship to newly hired staff, ensuring a smooth transition into the local educational ecosystem.</w:t>
      </w:r>
    </w:p>
    <w:bookmarkEnd w:id="26"/>
    <w:bookmarkStart w:id="27" w:name="section-7"/>
    <w:p>
      <w:pPr>
        <w:pStyle w:val="Heading2"/>
      </w:pPr>
    </w:p>
    <w:p>
      <w:pPr>
        <w:pStyle w:val="FirstParagraph"/>
      </w:pPr>
      <w:r>
        <w:rPr>
          <w:bCs/>
          <w:b/>
        </w:rPr>
        <w:t xml:space="preserve">Budgetary Considerations and Resource Allocation</w:t>
      </w:r>
    </w:p>
    <w:p>
      <w:pPr>
        <w:pStyle w:val="BodyText"/>
      </w:pPr>
      <w:r>
        <w:t xml:space="preserve">Funding for this initiative is derived from a combination of state subsidies and private sector partnerships within</w:t>
      </w:r>
      <w:r>
        <w:t xml:space="preserve"> </w:t>
      </w:r>
      <w:r>
        <w:t xml:space="preserve">Kazakhstan Almaty</w:t>
      </w:r>
      <w:r>
        <w:t xml:space="preserve">. The budget prioritizes three main areas:</w:t>
      </w:r>
    </w:p>
    <w:p>
      <w:pPr>
        <w:pStyle w:val="BodyText"/>
      </w:pPr>
      <w:r>
        <w:rPr>
          <w:bCs/>
          <w:b/>
        </w:rPr>
        <w:t xml:space="preserve">Salarization of Special Education Teachers:</w:t>
      </w:r>
      <w:r>
        <w:t xml:space="preserve"> </w:t>
      </w:r>
      <w:r>
        <w:t xml:space="preserve">Competitive wages to attract top talent to the field in</w:t>
      </w:r>
      <w:r>
        <w:t xml:space="preserve"> </w:t>
      </w:r>
      <w:r>
        <w:rPr>
          <w:bCs/>
          <w:b/>
        </w:rPr>
        <w:t xml:space="preserve">Kazakhstan Almaty</w:t>
      </w:r>
      <w:r>
        <w:t xml:space="preserve">.</w:t>
      </w:r>
    </w:p>
    <w:p>
      <w:pPr>
        <w:pStyle w:val="BodyText"/>
      </w:pPr>
      <w:r>
        <w:rPr>
          <w:bCs/>
          <w:b/>
        </w:rPr>
        <w:t xml:space="preserve">Educational Materials and Assistive Technology:</w:t>
      </w:r>
      <w:r>
        <w:t xml:space="preserve"> </w:t>
      </w:r>
      <w:r>
        <w:t xml:space="preserve">Procurement of specialized tools, such as tactile learning boards and speech-generating devices, essential for a</w:t>
      </w:r>
      <w:r>
        <w:t xml:space="preserve"> </w:t>
      </w:r>
      <w:r>
        <w:t xml:space="preserve">Special Education Teacher’s</w:t>
      </w:r>
    </w:p>
    <w:p>
      <w:pPr>
        <w:pStyle w:val="BodyText"/>
      </w:pPr>
      <w:r>
        <w:t xml:space="preserve">Kazakhstan Almaty</w:t>
      </w:r>
    </w:p>
    <w:p>
      <w:pPr>
        <w:pStyle w:val="BodyText"/>
      </w:pPr>
      <w:r>
        <w:rPr>
          <w:bCs/>
          <w:b/>
        </w:rPr>
        <w:t xml:space="preserve">Ongoing Professional Development:</w:t>
      </w:r>
      <w:r>
        <w:t xml:space="preserve">Funding for continuous training workshops to keep</w:t>
      </w:r>
    </w:p>
    <w:p>
      <w:pPr>
        <w:pStyle w:val="BodyText"/>
      </w:pPr>
      <w:r>
        <w:t xml:space="preserve">Special Education Teachers</w:t>
      </w:r>
    </w:p>
    <w:p>
      <w:pPr>
        <w:pStyle w:val="BodyText"/>
      </w:pPr>
      <w:r>
        <w:t xml:space="preserve">Kazakhstan Almaty</w:t>
      </w:r>
    </w:p>
    <w:p>
      <w:pPr>
        <w:pStyle w:val="BodyText"/>
      </w:pPr>
      <w:r>
        <w:t xml:space="preserve">.</w:t>
      </w:r>
    </w:p>
    <w:bookmarkEnd w:id="27"/>
    <w:bookmarkStart w:id="28" w:name="section-8"/>
    <w:p>
      <w:pPr>
        <w:pStyle w:val="Heading2"/>
      </w:pPr>
    </w:p>
    <w:p>
      <w:pPr>
        <w:pStyle w:val="FirstParagraph"/>
      </w:pPr>
      <w:r>
        <w:rPr>
          <w:bCs/>
          <w:b/>
        </w:rPr>
        <w:t xml:space="preserve">Evaluation and Impact Metrics in Kazakhstan Almaty</w:t>
      </w:r>
    </w:p>
    <w:p>
      <w:pPr>
        <w:pStyle w:val="BodyText"/>
      </w:pPr>
      <w:r>
        <w:t xml:space="preserve">To measure the efficacy of deploying</w:t>
      </w:r>
    </w:p>
    <w:p>
      <w:pPr>
        <w:pStyle w:val="BodyText"/>
      </w:pPr>
      <w:r>
        <w:t xml:space="preserve">Special Education Teachers in Kazakhstan Almaty we will utilize a robust set of Key Performance Indicators (KPIs). These include:</w:t>
      </w:r>
    </w:p>
    <w:p>
      <w:pPr>
        <w:numPr>
          <w:ilvl w:val="0"/>
          <w:numId w:val="1001"/>
        </w:numPr>
        <w:pStyle w:val="Compact"/>
      </w:pPr>
      <w:r>
        <w:t xml:space="preserve">Inclusion Rates: Tracking the increase in enrollment and retention rates of students with disabilities in mainstream schools across</w:t>
      </w:r>
      <w:r>
        <w:t xml:space="preserve"> </w:t>
      </w:r>
      <w:r>
        <w:rPr>
          <w:bCs/>
          <w:b/>
        </w:rPr>
        <w:t xml:space="preserve">Kazakhstan Almaty</w:t>
      </w:r>
      <w:r>
        <w:t xml:space="preserve">.</w:t>
      </w:r>
    </w:p>
    <w:p>
      <w:pPr>
        <w:numPr>
          <w:ilvl w:val="0"/>
          <w:numId w:val="1001"/>
        </w:numPr>
        <w:pStyle w:val="Compact"/>
      </w:pPr>
      <w:r>
        <w:t xml:space="preserve">Academic Progress: Measuring the improvement in standardized test scores and functional life skills among students supported by a</w:t>
      </w:r>
      <w:r>
        <w:t xml:space="preserve"> </w:t>
      </w:r>
      <w:r>
        <w:t xml:space="preserve">Special Education Teacher</w:t>
      </w:r>
    </w:p>
    <w:p>
      <w:pPr>
        <w:numPr>
          <w:ilvl w:val="0"/>
          <w:numId w:val="1000"/>
        </w:numPr>
        <w:pStyle w:val="Compact"/>
      </w:pPr>
      <w:r>
        <w:t xml:space="preserve">Kazakhstan Almaty</w:t>
      </w:r>
    </w:p>
    <w:p>
      <w:pPr>
        <w:numPr>
          <w:ilvl w:val="0"/>
          <w:numId w:val="1000"/>
        </w:numPr>
        <w:pStyle w:val="Compact"/>
      </w:pPr>
      <w:r>
        <w:t xml:space="preserve">.</w:t>
      </w:r>
    </w:p>
    <w:p>
      <w:pPr>
        <w:numPr>
          <w:ilvl w:val="0"/>
          <w:numId w:val="1001"/>
        </w:numPr>
        <w:pStyle w:val="Compact"/>
      </w:pPr>
      <w:r>
        <w:t xml:space="preserve">Satisfaction Surveys: Gathering feedback from parents, teachers, and students regarding the support provided by</w:t>
      </w:r>
    </w:p>
    <w:p>
      <w:pPr>
        <w:numPr>
          <w:ilvl w:val="0"/>
          <w:numId w:val="1000"/>
        </w:numPr>
        <w:pStyle w:val="Compact"/>
      </w:pPr>
      <w:r>
        <w:t xml:space="preserve">Special Education Teachers in Kazakhstan Almaty.</w:t>
      </w:r>
    </w:p>
    <w:bookmarkEnd w:id="28"/>
    <w:bookmarkStart w:id="29" w:name="section-9"/>
    <w:p>
      <w:pPr>
        <w:pStyle w:val="Heading2"/>
      </w:pPr>
    </w:p>
    <w:p>
      <w:pPr>
        <w:pStyle w:val="FirstParagraph"/>
      </w:pPr>
      <w:r>
        <w:rPr>
          <w:bCs/>
          <w:b/>
        </w:rPr>
        <w:t xml:space="preserve">The Future of Special Education in Kazakhstan Almaty</w:t>
      </w:r>
    </w:p>
    <w:p>
      <w:pPr>
        <w:pStyle w:val="BodyText"/>
      </w:pPr>
      <w:r>
        <w:t xml:space="preserve">This project report underscores that the success of inclusive education hinges on the professionalization and support of</w:t>
      </w:r>
    </w:p>
    <w:p>
      <w:pPr>
        <w:pStyle w:val="BodyText"/>
      </w:pPr>
      <w:r>
        <w:t xml:space="preserve">Special Education Teachers in Kazakhstan Almaty</w:t>
      </w:r>
    </w:p>
    <w:p>
      <w:pPr>
        <w:pStyle w:val="BodyText"/>
      </w:pPr>
      <w:r>
        <w:t xml:space="preserve">. As</w:t>
      </w:r>
    </w:p>
    <w:p>
      <w:pPr>
        <w:pStyle w:val="BodyText"/>
      </w:pPr>
      <w:r>
        <w:t xml:space="preserve">Kazakhstan Almaty continues to grow as a regional hub for culture and commerce, its educational system must reflect those values by being inclusive and equitable. By investing in human capital—specifically the role of the</w:t>
      </w:r>
      <w:r>
        <w:t xml:space="preserve"> </w:t>
      </w:r>
      <w:r>
        <w:t xml:space="preserve">Special Education Teacher</w:t>
      </w:r>
    </w:p>
    <w:p>
      <w:pPr>
        <w:pStyle w:val="BodyText"/>
      </w:pPr>
      <w:r>
        <w:t xml:space="preserve">Kazakhstan Almaty</w:t>
      </w:r>
    </w:p>
    <w:p>
      <w:pPr>
        <w:pStyle w:val="BodyText"/>
      </w:pPr>
      <w:r>
        <w:t xml:space="preserve">.</w:t>
      </w:r>
    </w:p>
    <w:bookmarkEnd w:id="29"/>
    <w:bookmarkStart w:id="30" w:name="section-10"/>
    <w:p>
      <w:pPr>
        <w:pStyle w:val="Heading2"/>
      </w:pPr>
    </w:p>
    <w:p>
      <w:pPr>
        <w:pStyle w:val="FirstParagraph"/>
      </w:pPr>
      <w:r>
        <w:rPr>
          <w:bCs/>
          <w:b/>
        </w:rPr>
        <w:t xml:space="preserve">Conclusion</w:t>
      </w:r>
    </w:p>
    <w:p>
      <w:pPr>
        <w:pStyle w:val="BodyText"/>
      </w:pPr>
      <w:r>
        <w:t xml:space="preserve">In conclusion, the integration of a structured framework for</w:t>
      </w:r>
    </w:p>
    <w:p>
      <w:pPr>
        <w:pStyle w:val="BodyText"/>
      </w:pPr>
      <w:r>
        <w:t xml:space="preserve">Special Education Teachers in Kazakhstan Almaty</w:t>
      </w:r>
    </w:p>
    <w:p>
      <w:pPr>
        <w:pStyle w:val="BodyText"/>
      </w:pPr>
      <w:r>
        <w:t xml:space="preserve">. This initiative is not just about filling vacancies; it is about redefining the standard of care and education for vulnerable populations. Through dedicated leadership, strategic resource allocation, and unwavering commitment to the principles of inclusion, we are confident that</w:t>
      </w:r>
    </w:p>
    <w:p>
      <w:pPr>
        <w:pStyle w:val="BodyText"/>
      </w:pPr>
      <w:r>
        <w:t xml:space="preserve">Kazakhstan Almaty</w:t>
      </w:r>
    </w:p>
    <w:p>
      <w:pPr>
        <w:pStyle w:val="BodyText"/>
      </w:pPr>
      <w:r>
        <w:t xml:space="preserve">can serve as a model for other regions. The deployment of skilled</w:t>
      </w:r>
    </w:p>
    <w:p>
      <w:pPr>
        <w:pStyle w:val="BodyText"/>
      </w:pPr>
      <w:r>
        <w:t xml:space="preserve">Special Education Teachers in Kazakhstan Almaty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 Education Teacher Initiative in Almaty, Kazakhstan</dc:title>
  <dc:creator/>
  <dc:language>en</dc:language>
  <cp:keywords/>
  <dcterms:created xsi:type="dcterms:W3CDTF">2026-07-29T16:07:57Z</dcterms:created>
  <dcterms:modified xsi:type="dcterms:W3CDTF">2026-07-29T16:07:57Z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