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Implementation</w:t>
      </w:r>
      <w:r>
        <w:t xml:space="preserve"> </w:t>
      </w:r>
      <w:r>
        <w:t xml:space="preserve">in</w:t>
      </w:r>
      <w:r>
        <w:t xml:space="preserve"> </w:t>
      </w:r>
      <w:r>
        <w:t xml:space="preserve">Malaysia</w:t>
      </w:r>
      <w:r>
        <w:t xml:space="preserve"> </w:t>
      </w:r>
      <w:r>
        <w:t xml:space="preserve">Kuala</w:t>
      </w:r>
      <w:r>
        <w:t xml:space="preserve"> </w:t>
      </w:r>
      <w:r>
        <w:t xml:space="preserve">Lumpur</w:t>
      </w:r>
    </w:p>
    <w:bookmarkStart w:id="32" w:name="X70538d6d17744f92ee3dd3456f8f0d4b4e45b50"/>
    <w:p>
      <w:pPr>
        <w:pStyle w:val="Heading1"/>
      </w:pPr>
      <w:r>
        <w:t xml:space="preserve">Project Report: Strategic Integration of the Special Education Teacher in Malaysia Kuala Lumpur</w:t>
      </w:r>
    </w:p>
    <w:p>
      <w:pPr>
        <w:pStyle w:val="FirstParagraph"/>
      </w:pPr>
      <w:r>
        <w:rPr>
          <w:bCs/>
          <w:b/>
        </w:rPr>
        <w:t xml:space="preserve">Date:</w:t>
      </w:r>
      <w:r>
        <w:t xml:space="preserve"> </w:t>
      </w:r>
      <w:r>
        <w:t xml:space="preserve">October 26, 2003</w:t>
      </w:r>
      <w:r>
        <w:br/>
      </w:r>
      <w:r>
        <w:rPr>
          <w:bCs/>
          <w:b/>
        </w:rPr>
        <w:t xml:space="preserve">To:</w:t>
      </w:r>
      <w:r>
        <w:t xml:space="preserve">Kuala Lumpur City Hall (DBKL) Department of Education &amp; Ministry of Education Malaysia</w:t>
      </w:r>
      <w:r>
        <w:br/>
      </w:r>
      <w:r>
        <w:t xml:space="preserve">From: Strategic Educational Planning Committee</w:t>
      </w:r>
    </w:p>
    <w:bookmarkStart w:id="20" w:name="executive-summary"/>
    <w:p>
      <w:pPr>
        <w:pStyle w:val="Heading2"/>
      </w:pPr>
      <w:r>
        <w:t xml:space="preserve">1. Executive Summary</w:t>
      </w:r>
    </w:p>
    <w:p>
      <w:pPr>
        <w:pStyle w:val="FirstParagraph"/>
      </w:pPr>
      <w:r>
        <w:t xml:space="preserve">This Project Report outlines the comprehensive framework for introducing and scaling the role of a specialized Special Education Teacher within mainstream and inclusive educational institutions in Kuala Lumpur, Malaysia. As Kuala Lumpur accelerates its vision to become a global smart city with inclusive infrastructure, the integration of students with special educational needs (SEN) into standard curricula is paramount. This report details the necessity, implementation strategy, curriculum adaptation requirements for Special Education Teacher roles,</w:t>
      </w:r>
      <w:r>
        <w:rPr>
          <w:bCs/>
          <w:b/>
        </w:rPr>
        <w:t xml:space="preserve">and operational logistics</w:t>
      </w:r>
      <w:r>
        <w:t xml:space="preserve">specifically tailored to the multicultural and dense urban environment of</w:t>
      </w:r>
      <w:r>
        <w:t xml:space="preserve"> </w:t>
      </w:r>
      <w:r>
        <w:rPr>
          <w:bCs/>
          <w:b/>
        </w:rPr>
        <w:t xml:space="preserve">Malaysia Kuala Lumpur.</w:t>
      </w:r>
    </w:p>
    <w:bookmarkEnd w:id="20"/>
    <w:bookmarkStart w:id="21" w:name="background-and-context"/>
    <w:p>
      <w:pPr>
        <w:pStyle w:val="Heading2"/>
      </w:pPr>
      <w:r>
        <w:t xml:space="preserve">2. Background and Context</w:t>
      </w:r>
    </w:p>
    <w:p>
      <w:pPr>
        <w:pStyle w:val="FirstParagraph"/>
      </w:pPr>
      <w:r>
        <w:t xml:space="preserve">The educational landscape in Malaysia is undergoing a significant transformation driven by the National Education Blueprint 2013-205. A core pillar of this blueprint is inclusive education, which seeks to provide quality learning opportunities for all students, regardless of their disabilities or special needs. However,</w:t>
      </w:r>
      <w:r>
        <w:rPr>
          <w:bCs/>
          <w:b/>
        </w:rPr>
        <w:t xml:space="preserve">Malaysia Kuala Lumpur</w:t>
      </w:r>
      <w:r>
        <w:t xml:space="preserve">, as the capital and most populous city in the nation, presents unique challenges and opportunities.</w:t>
      </w:r>
    </w:p>
    <w:p>
      <w:pPr>
        <w:pStyle w:val="BodyText"/>
      </w:pPr>
      <w:r>
        <w:t xml:space="preserve">Kuala Lumpur is a melting pot of diverse cultures, languages, and socioeconomic backgrounds. The density of private international schools alongside government-funded institutions requires a nuanced approach to Special Education Teacher deployment. While existing resources exist for severe disabilities in specialized centers,</w:t>
      </w:r>
      <w:r>
        <w:rPr>
          <w:bCs/>
          <w:b/>
        </w:rPr>
        <w:t xml:space="preserve">there is a critical gap</w:t>
      </w:r>
      <w:r>
        <w:t xml:space="preserve">in providing dedicated Special Education Teacher support within mainstream classrooms in</w:t>
      </w:r>
      <w:r>
        <w:t xml:space="preserve"> </w:t>
      </w:r>
      <w:r>
        <w:rPr>
          <w:bCs/>
          <w:b/>
        </w:rPr>
        <w:t xml:space="preserve">Malaysia Kuala Lumpur.</w:t>
      </w:r>
      <w:r>
        <w:t xml:space="preserve">This project aims to bridge that gap by standardizing the role, qualifications, and integration methods of these vital educators.</w:t>
      </w:r>
    </w:p>
    <w:bookmarkEnd w:id="21"/>
    <w:bookmarkStart w:id="22" w:name="objectives-of-the-project"/>
    <w:p>
      <w:pPr>
        <w:pStyle w:val="Heading2"/>
      </w:pPr>
      <w:r>
        <w:t xml:space="preserve">3. Objectives of the Project</w:t>
      </w:r>
    </w:p>
    <w:p>
      <w:pPr>
        <w:numPr>
          <w:ilvl w:val="0"/>
          <w:numId w:val="1001"/>
        </w:numPr>
        <w:pStyle w:val="Compact"/>
      </w:pPr>
      <w:r>
        <w:t xml:space="preserve">To Standardize Roles:Define clear job descriptions for a Special Education Teacher working within the specific regulatory framework of</w:t>
      </w:r>
      <w:r>
        <w:t xml:space="preserve"> </w:t>
      </w:r>
      <w:r>
        <w:rPr>
          <w:bCs/>
          <w:b/>
        </w:rPr>
        <w:t xml:space="preserve">Malaysia Kuala Lumpur.</w:t>
      </w:r>
    </w:p>
    <w:p>
      <w:pPr>
        <w:numPr>
          <w:ilvl w:val="0"/>
          <w:numId w:val="1001"/>
        </w:numPr>
        <w:pStyle w:val="Compact"/>
      </w:pPr>
      <w:r>
        <w:t xml:space="preserve">To Enhance Inclusivity:Navigate the transition from segregated special schools to fully inclusive classrooms in urban centers.</w:t>
      </w:r>
    </w:p>
    <w:p>
      <w:pPr>
        <w:numPr>
          <w:ilvl w:val="0"/>
          <w:numId w:val="1001"/>
        </w:numPr>
        <w:pStyle w:val="Compact"/>
      </w:pPr>
      <w:r>
        <w:t xml:space="preserve">To Support Educators:Provide mainstream teachers with the support of a Special Education Teacher to manage diverse learning needs effectively.</w:t>
      </w:r>
    </w:p>
    <w:p>
      <w:pPr>
        <w:numPr>
          <w:ilvl w:val="0"/>
          <w:numId w:val="1001"/>
        </w:numPr>
        <w:pStyle w:val="Compact"/>
      </w:pPr>
      <w:r>
        <w:t xml:space="preserve">To Align with National Policy:</w:t>
      </w:r>
    </w:p>
    <w:bookmarkEnd w:id="22"/>
    <w:bookmarkStart w:id="23" w:name="X01efa2d1200274c97694d631885401e2bdaf0cd"/>
    <w:p>
      <w:pPr>
        <w:pStyle w:val="Heading2"/>
      </w:pPr>
      <w:r>
        <w:t xml:space="preserve">4. Role and Responsibilities of the Special Education Teacher</w:t>
      </w:r>
    </w:p>
    <w:p>
      <w:pPr>
        <w:pStyle w:val="FirstParagraph"/>
      </w:pPr>
      <w:r>
        <w:t xml:space="preserve">In the context of</w:t>
      </w:r>
      <w:r>
        <w:t xml:space="preserve"> </w:t>
      </w:r>
      <w:r>
        <w:rPr>
          <w:bCs/>
          <w:b/>
        </w:rPr>
        <w:t xml:space="preserve">Malaysia Kuala Lumpur,</w:t>
      </w:r>
      <w:r>
        <w:t xml:space="preserve">a Special Education Teacher serves as a bridge between clinical therapeutic needs and academic curriculum delivery. The following responsibilities are central to this role:</w:t>
      </w:r>
    </w:p>
    <w:p>
      <w:pPr>
        <w:numPr>
          <w:ilvl w:val="0"/>
          <w:numId w:val="1002"/>
        </w:numPr>
        <w:pStyle w:val="Compact"/>
      </w:pPr>
      <w:r>
        <w:t xml:space="preserve">Individualized Education Program (IEP) Development:The Special Education Teacher is responsible for assessing students’ specific learning profiles and creating customized IEPs. In the diverse environment of Kuala Lumpur, this may also involve language support for students whose first language is not Bahasa Malaysia or English.</w:t>
      </w:r>
    </w:p>
    <w:p>
      <w:pPr>
        <w:numPr>
          <w:ilvl w:val="0"/>
          <w:numId w:val="1002"/>
        </w:numPr>
        <w:pStyle w:val="Compact"/>
      </w:pPr>
      <w:r>
        <w:t xml:space="preserve">Co-Teaching and Collaboration:The teacher does not work in isolation. They collaborate closely with mainstream subject teachers in</w:t>
      </w:r>
      <w:r>
        <w:t xml:space="preserve"> </w:t>
      </w:r>
      <w:r>
        <w:rPr>
          <w:bCs/>
          <w:b/>
        </w:rPr>
        <w:t xml:space="preserve">Malaysia Kuala Lumpur</w:t>
      </w:r>
      <w:r>
        <w:t xml:space="preserve">schools to modify lesson plans, adapt materials, and implement differentiated instruction strategies.</w:t>
      </w:r>
    </w:p>
    <w:p>
      <w:pPr>
        <w:numPr>
          <w:ilvl w:val="0"/>
          <w:numId w:val="1002"/>
        </w:numPr>
        <w:pStyle w:val="Compact"/>
      </w:pPr>
      <w:r>
        <w:t xml:space="preserve">Sensory and Behavioral Support:In high-density urban schools where space may be limited, the Special Education Teacher must design sensory-friendly corners and implement behavioral intervention plans to ensure a conducive learning environment for all students.</w:t>
      </w:r>
    </w:p>
    <w:p>
      <w:pPr>
        <w:numPr>
          <w:ilvl w:val="0"/>
          <w:numId w:val="1002"/>
        </w:numPr>
        <w:pStyle w:val="Compact"/>
      </w:pPr>
      <w:r>
        <w:t xml:space="preserve">Parental Engagement:Families in Kuala Lumpur are highly involved in their children’s education. The Special Education Teacher acts as a liaison between home and school, providing guidance on therapeutic exercises that can be practiced at home.</w:t>
      </w:r>
    </w:p>
    <w:bookmarkEnd w:id="23"/>
    <w:bookmarkStart w:id="27" w:name="Xd4af1f2427644d3406f7bb0a1b972e4e0de3fda"/>
    <w:p>
      <w:pPr>
        <w:pStyle w:val="Heading2"/>
      </w:pPr>
      <w:r>
        <w:t xml:space="preserve">5. Implementation Strategy in Malaysia Kuala Lumpur</w:t>
      </w:r>
    </w:p>
    <w:p>
      <w:pPr>
        <w:pStyle w:val="FirstParagraph"/>
      </w:pPr>
      <w:r>
        <w:t xml:space="preserve">The implementation of this project is phased to ensure sustainability and maximum impact within the unique urban fabric of</w:t>
      </w:r>
      <w:r>
        <w:t xml:space="preserve"> </w:t>
      </w:r>
      <w:r>
        <w:rPr>
          <w:bCs/>
          <w:b/>
        </w:rPr>
        <w:t xml:space="preserve">Malaysia Kuala Lumpur.</w:t>
      </w:r>
    </w:p>
    <w:bookmarkStart w:id="24" w:name="phase-1-pilot-program-months-1-6"/>
    <w:p>
      <w:pPr>
        <w:pStyle w:val="Heading3"/>
      </w:pPr>
      <w:r>
        <w:t xml:space="preserve">Phase 1: Pilot Program (Months 1-6)</w:t>
      </w:r>
    </w:p>
    <w:p>
      <w:pPr>
        <w:pStyle w:val="FirstParagraph"/>
      </w:pPr>
      <w:r>
        <w:t xml:space="preserve">We will select ten representative schools across different districts in Kuala Lumpur, including both government primary schools and private international schools. These pilot sites will receive funding for the recruitment of certified Special Education Teachers. The goal is to test various models of integration, such as full-time classroom support versus part-time consultation models.</w:t>
      </w:r>
    </w:p>
    <w:bookmarkEnd w:id="24"/>
    <w:bookmarkStart w:id="25" w:name="X35c936247e49ed8274032cd8f11dca90de95afc"/>
    <w:p>
      <w:pPr>
        <w:pStyle w:val="Heading3"/>
      </w:pPr>
      <w:r>
        <w:t xml:space="preserve">Phase 2: Training and Capacity Building (Months 7-12)</w:t>
      </w:r>
    </w:p>
    <w:p>
      <w:pPr>
        <w:pStyle w:val="FirstParagraph"/>
      </w:pPr>
      <w:r>
        <w:t xml:space="preserve">A comprehensive training module will be developed in collaboration with the Institute of Teacher Education (IPG) in Malaysia. This training will focus on cultural sensitivity, specific learning disabilities common among urban populations, and assistive technologies. The Special Education Teacher must be proficient in utilizing digital tools that are increasingly prevalent in Kuala Lumpur’s smart school initiatives.</w:t>
      </w:r>
    </w:p>
    <w:bookmarkEnd w:id="25"/>
    <w:bookmarkStart w:id="26" w:name="Xfc57124ec4be21ef2dfc2cd9a66e4e24ad6d5af"/>
    <w:p>
      <w:pPr>
        <w:pStyle w:val="Heading3"/>
      </w:pPr>
      <w:r>
        <w:t xml:space="preserve">Phase 3: Evaluation and Scaling (Months 13-24)</w:t>
      </w:r>
    </w:p>
    <w:p>
      <w:pPr>
        <w:pStyle w:val="FirstParagraph"/>
      </w:pPr>
      <w:r>
        <w:t xml:space="preserve">Data will be collected on student academic progress, social integration, and teacher satisfaction. Based on these findings, the project will expand to cover all districts in Kuala Lumpur. This phase includes policy advocacy to ensure that the position of a Special Education Teacher is permanently funded within the municipal education budget.</w:t>
      </w:r>
    </w:p>
    <w:bookmarkEnd w:id="26"/>
    <w:bookmarkEnd w:id="27"/>
    <w:bookmarkStart w:id="28" w:name="challenges-and-mitigation-strategies"/>
    <w:p>
      <w:pPr>
        <w:pStyle w:val="Heading2"/>
      </w:pPr>
      <w:r>
        <w:t xml:space="preserve">6. Challenges and Mitigation Strategies</w:t>
      </w:r>
    </w:p>
    <w:p>
      <w:pPr>
        <w:pStyle w:val="FirstParagraph"/>
      </w:pPr>
      <w:r>
        <w:t xml:space="preserve">Stigma and Awareness:In some communities in</w:t>
      </w:r>
      <w:r>
        <w:t xml:space="preserve"> </w:t>
      </w:r>
      <w:r>
        <w:rPr>
          <w:bCs/>
          <w:b/>
        </w:rPr>
        <w:t xml:space="preserve">Malaysia Kuala Lumpur,</w:t>
      </w:r>
      <w:r>
        <w:t xml:space="preserve">a stigma still exists regarding disability. We will launch awareness campaigns involving parents, students, and the broader community to foster acceptance.</w:t>
      </w:r>
    </w:p>
    <w:p>
      <w:pPr>
        <w:pStyle w:val="BodyText"/>
      </w:pPr>
      <w:r>
        <w:t xml:space="preserve">Resource Allocation:Finding qualified Special Education Teachers who are willing to work in crowded urban centers can be difficult due to high living costs. Competitive salaries and professional development opportunities within</w:t>
      </w:r>
      <w:r>
        <w:t xml:space="preserve"> </w:t>
      </w:r>
      <w:r>
        <w:rPr>
          <w:bCs/>
          <w:b/>
        </w:rPr>
        <w:t xml:space="preserve">Malaysia Kuala Lumpur</w:t>
      </w:r>
      <w:r>
        <w:t xml:space="preserve">s will be offered as incentives.</w:t>
      </w:r>
    </w:p>
    <w:p>
      <w:pPr>
        <w:pStyle w:val="BodyText"/>
      </w:pPr>
      <w:r>
        <w:t xml:space="preserve">Diverse Needs:The spectrum of special needs is vast. The project will emphasize continuous professional development for the Special Education Teacher to ensure they are equipped to handle conditions ranging from Autism Spectrum Disorder (ASD) to dyslexia and physical impairments.</w:t>
      </w:r>
    </w:p>
    <w:bookmarkEnd w:id="28"/>
    <w:bookmarkStart w:id="29" w:name="expected-outcomes"/>
    <w:p>
      <w:pPr>
        <w:pStyle w:val="Heading2"/>
      </w:pPr>
      <w:r>
        <w:t xml:space="preserve">7. Expected Outcomes</w:t>
      </w:r>
    </w:p>
    <w:p>
      <w:pPr>
        <w:pStyle w:val="FirstParagraph"/>
      </w:pPr>
      <w:r>
        <w:t xml:space="preserve">The successful implementation of this project will result in a significant increase in the enrollment and retention rate of SEN students in mainstream schools across Kuala Lumpur. By empowering the Special Education Teacher role, we aim to create an educational ecosystem where diversity is not just accepted but celebrated.</w:t>
      </w:r>
    </w:p>
    <w:p>
      <w:pPr>
        <w:numPr>
          <w:ilvl w:val="0"/>
          <w:numId w:val="1003"/>
        </w:numPr>
        <w:pStyle w:val="Compact"/>
      </w:pPr>
      <w:r>
        <w:t xml:space="preserve">Academic Improvement:Marginalized students will show measurable improvements in literacy and numeracy scores.</w:t>
      </w:r>
    </w:p>
    <w:p>
      <w:pPr>
        <w:numPr>
          <w:ilvl w:val="0"/>
          <w:numId w:val="1003"/>
        </w:numPr>
        <w:pStyle w:val="Compact"/>
      </w:pPr>
      <w:r>
        <w:t xml:space="preserve">Social Cohesion:Mainstream students will develop greater empathy and understanding through interactions with peers who have special needs.</w:t>
      </w:r>
    </w:p>
    <w:p>
      <w:pPr>
        <w:numPr>
          <w:ilvl w:val="0"/>
          <w:numId w:val="1003"/>
        </w:numPr>
        <w:pStyle w:val="Compact"/>
      </w:pPr>
      <w:r>
        <w:t xml:space="preserve">Educational Excellence:&lt; /Strong&gt;Kuala Lumpur will be recognized as a regional leader in inclusive education, setting a benchmark for other cities in Southeast Asia.</w:t>
      </w:r>
    </w:p>
    <w:bookmarkEnd w:id="29"/>
    <w:bookmarkStart w:id="30" w:name="conclusion"/>
    <w:p>
      <w:pPr>
        <w:pStyle w:val="Heading2"/>
      </w:pPr>
      <w:r>
        <w:t xml:space="preserve">8. Conclusion</w:t>
      </w:r>
    </w:p>
    <w:p>
      <w:pPr>
        <w:pStyle w:val="FirstParagraph"/>
      </w:pPr>
      <w:r>
        <w:t xml:space="preserve">The integration of the Special Education Teacher is not merely an administrative addition but a moral and educational imperative for</w:t>
      </w:r>
      <w:r>
        <w:t xml:space="preserve"> </w:t>
      </w:r>
      <w:r>
        <w:rPr>
          <w:bCs/>
          <w:b/>
        </w:rPr>
        <w:t xml:space="preserve">Malaysia Kuala Lumpur.</w:t>
      </w:r>
      <w:r>
        <w:t xml:space="preserve">This Project Report demonstrates that with strategic planning, adequate training, and community engagement, we can create an inclusive environment that nurtures every child’s potential. The role of the Special Education Teacher is pivotal in this transformation, ensuring that no student is left behind due to their learning differences or physical capabilities. We recommend immediate approval of the budget for Phase 1 to begin this transformative journey toward a truly inclusive Kuala Lumpur.</w:t>
      </w:r>
    </w:p>
    <w:bookmarkEnd w:id="30"/>
    <w:bookmarkStart w:id="31" w:name="recommendations"/>
    <w:p>
      <w:pPr>
        <w:pStyle w:val="Heading2"/>
      </w:pPr>
      <w:r>
        <w:t xml:space="preserve">9. Recommendations</w:t>
      </w:r>
    </w:p>
    <w:p>
      <w:pPr>
        <w:numPr>
          <w:ilvl w:val="0"/>
          <w:numId w:val="1004"/>
        </w:numPr>
        <w:pStyle w:val="Compact"/>
      </w:pPr>
      <w:r>
        <w:t xml:space="preserve">Establish a dedicated task force within DBKL and the Ministry of Education to oversee the rollout.</w:t>
      </w:r>
    </w:p>
    <w:p>
      <w:pPr>
        <w:numPr>
          <w:ilvl w:val="0"/>
          <w:numId w:val="1004"/>
        </w:numPr>
        <w:pStyle w:val="Compact"/>
      </w:pPr>
      <w:r>
        <w:t xml:space="preserve">Create partnerships with NGOs in Kuala Lumpur that specialize in disability advocacy to provide additional community resources.</w:t>
      </w:r>
    </w:p>
    <w:p>
      <w:pPr>
        <w:numPr>
          <w:ilvl w:val="0"/>
          <w:numId w:val="1004"/>
        </w:numPr>
        <w:pStyle w:val="Compact"/>
      </w:pPr>
      <w:r>
        <w:t xml:space="preserve">Invest in assistive technology infrastructure for all pilot schools.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Special Education Teacher Implementation in Malaysia Kuala Lumpur</dc:title>
  <dc:creator/>
  <dc:language>en</dc:language>
  <cp:keywords/>
  <dcterms:created xsi:type="dcterms:W3CDTF">2026-07-29T18:24:18Z</dcterms:created>
  <dcterms:modified xsi:type="dcterms:W3CDTF">2026-07-29T18:24:18Z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