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Integration</w:t>
      </w:r>
      <w:r>
        <w:t xml:space="preserve"> </w:t>
      </w:r>
      <w:r>
        <w:t xml:space="preserve">in</w:t>
      </w:r>
      <w:r>
        <w:t xml:space="preserve"> </w:t>
      </w:r>
      <w:r>
        <w:t xml:space="preserve">Netherlands</w:t>
      </w:r>
      <w:r>
        <w:t xml:space="preserve"> </w:t>
      </w:r>
      <w:r>
        <w:t xml:space="preserve">Amsterdam</w:t>
      </w:r>
    </w:p>
    <w:bookmarkStart w:id="30" w:name="X4f13b48b18a5420449841bfe38967c4972b50ab"/>
    <w:p>
      <w:pPr>
        <w:pStyle w:val="Heading1"/>
      </w:pPr>
      <w:r>
        <w:t xml:space="preserve">Project Report Strategic Implementation of Special Education Teacher Resources in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Education Directorate, Amsterdam</w:t>
      </w:r>
      <w:r>
        <w:br/>
      </w:r>
      <w:r>
        <w:rPr>
          <w:bCs/>
          <w:b/>
        </w:rPr>
        <w:t xml:space="preserve">From:</w:t>
      </w:r>
      <w:r>
        <w:t xml:space="preserve"> </w:t>
      </w:r>
      <w:r>
        <w:t xml:space="preserve">Department of Inclusive Educational Strategy</w:t>
      </w:r>
      <w:r>
        <w:br/>
      </w:r>
      <w:r>
        <w:rPr>
          <w:vertAlign w:val="subscript"/>
        </w:rPr>
        <w:t xml:space="preserve">Ject Reference: SE-AMS-2023-XJ</w:t>
      </w:r>
    </w:p>
    <w:bookmarkStart w:id="20" w:name="executive-summary"/>
    <w:p>
      <w:pPr>
        <w:pStyle w:val="Heading2"/>
      </w:pPr>
      <w:r>
        <w:t xml:space="preserve">1. Executive Summary</w:t>
      </w:r>
    </w:p>
    <w:p>
      <w:pPr>
        <w:pStyle w:val="FirstParagraph"/>
      </w:pPr>
      <w:r>
        <w:t xml:space="preserve">This Project Report outlines the comprehensive framework, necessity, and strategic implementation plan for integrating specialized Special Education Teacher personnel within the educational infrastructure of Netherlands Amsterdam. As Amsterdam continues to evolve into a global hub for diversity and inclusivity, the demand for high-quality, differentiated instruction in mainstream schools has reached unprecedented levels. This document argues that the deployment of dedicated Special Education Teachers is not merely an administrative adjustment but a fundamental requirement to uphold the principles of equity and social cohesion in Dutch public education.</w:t>
      </w:r>
    </w:p>
    <w:p>
      <w:pPr>
        <w:pStyle w:val="BodyText"/>
      </w:pPr>
      <w:r>
        <w:t xml:space="preserve">The primary objective of this project is to address the growing gap between student needs and current teacher capabilities by embedding expert Special Education Teacher support directly into primary and secondary institutions across Netherlands Amsterdam. By doing so, we aim to reduce dependency on external care institutions, lower dropout rates among vulnerable youth, and foster a classroom environment where neurodiversity is celebrated as an asset.</w:t>
      </w:r>
    </w:p>
    <w:bookmarkEnd w:id="20"/>
    <w:bookmarkStart w:id="21" w:name="X57755bcb4f87403851dfdab88ed133747d8e948"/>
    <w:p>
      <w:pPr>
        <w:pStyle w:val="Heading2"/>
      </w:pPr>
      <w:r>
        <w:t xml:space="preserve">2. Contextual Background: The Landscape in Netherlands Amsterdam</w:t>
      </w:r>
    </w:p>
    <w:p>
      <w:pPr>
        <w:pStyle w:val="FirstParagraph"/>
      </w:pPr>
      <w:r>
        <w:t xml:space="preserve">Netherlands Amsterdam presents a unique demographic challenge. With one of the most diverse populations in Europe, schools within Netherlands Amsterdam serve students from a multitude of cultural, linguistic, and socioeconomic backgrounds. However, diversity often intersects with special educational needs (SEN). Recent municipal data indicates that 18% of students in primary education in Netherlands Amsterdam require some form of specialized support for learning disabilities or behavioral challenges.</w:t>
      </w:r>
    </w:p>
    <w:p>
      <w:pPr>
        <w:pStyle w:val="BodyText"/>
      </w:pPr>
      <w:r>
        <w:t xml:space="preserve">Historically, the Dutch education system has relied on a two-tier structure: mainstream schools and specialized institutions (</w:t>
      </w:r>
      <w:r>
        <w:rPr>
          <w:iCs/>
          <w:i/>
        </w:rPr>
        <w:t xml:space="preserve">buitengewoon onderwijs</w:t>
      </w:r>
      <w:r>
        <w:t xml:space="preserve">). While this system has served many, recent reforms emphasize inclusion. The shift towards "Education in the Neighborhood" requires mainstream teachers to possess higher levels of pedagogical differentiation skills. However, generalist teachers often feel under-equipped to handle complex cases such as Autism Spectrum Disorder (ASD), ADHD, and severe learning disabilities without specialized assistance.</w:t>
      </w:r>
    </w:p>
    <w:bookmarkEnd w:id="21"/>
    <w:bookmarkStart w:id="25" w:name="Xa4bc8636a25e08ff97b2d12309cbad090163c15"/>
    <w:p>
      <w:pPr>
        <w:pStyle w:val="Heading2"/>
      </w:pPr>
      <w:r>
        <w:t xml:space="preserve">3. The Role and Necessity of the Special Education Teacher</w:t>
      </w:r>
    </w:p>
    <w:p>
      <w:pPr>
        <w:pStyle w:val="FirstParagraph"/>
      </w:pPr>
      <w:r>
        <w:t xml:space="preserve">The core of this project rests on the definition and expansion of the Special Education Teacher role within Netherlands Amsterdam schools. Unlike a generalist teacher, a Special Education Teacher possesses advanced training in cognitive development, behavioral intervention strategies, and adaptive curriculum design. Their presence is critical for three main reasons:</w:t>
      </w:r>
    </w:p>
    <w:bookmarkStart w:id="22" w:name="Xe293c85b698518431ae06b8016bef81f6e91fb3"/>
    <w:p>
      <w:pPr>
        <w:pStyle w:val="Heading3"/>
      </w:pPr>
      <w:r>
        <w:t xml:space="preserve">3.1 Bridging the Gap Between Care and Education</w:t>
      </w:r>
    </w:p>
    <w:p>
      <w:pPr>
        <w:pStyle w:val="FirstParagraph"/>
      </w:pPr>
      <w:r>
        <w:t xml:space="preserve">In Netherlands Amsterdam, the boundary between educational support and youth care is often blurred. Special Education Teachers act as pivotal liaison figures, ensuring that academic goals align with therapeutic interventions prescribed by external agencies such as GGZ (Mental Health Care). This integration ensures a holistic approach to student development.</w:t>
      </w:r>
    </w:p>
    <w:bookmarkEnd w:id="22"/>
    <w:bookmarkStart w:id="23" w:name="empowering-generalist-teachers"/>
    <w:p>
      <w:pPr>
        <w:pStyle w:val="Heading3"/>
      </w:pPr>
      <w:r>
        <w:t xml:space="preserve">3.2 Empowering Generalist Teachers</w:t>
      </w:r>
    </w:p>
    <w:p>
      <w:pPr>
        <w:pStyle w:val="FirstParagraph"/>
      </w:pPr>
      <w:r>
        <w:t xml:space="preserve">Rather than replacing classroom teachers, Special Education Teachers function as co-teachers and mentors. They model inclusive teaching strategies, allowing generalist educators to upskill in real-time. This collaborative model creates a sustainable ecosystem where knowledge is shared, reducing burnout among staff who previously felt isolated when dealing with complex student behaviors.</w:t>
      </w:r>
    </w:p>
    <w:bookmarkEnd w:id="23"/>
    <w:bookmarkStart w:id="24" w:name="personalized-learning-pathways"/>
    <w:p>
      <w:pPr>
        <w:pStyle w:val="Heading3"/>
      </w:pPr>
      <w:r>
        <w:t xml:space="preserve">3.3 Personalized Learning Pathways</w:t>
      </w:r>
    </w:p>
    <w:p>
      <w:pPr>
        <w:pStyle w:val="FirstParagraph"/>
      </w:pPr>
      <w:r>
        <w:t xml:space="preserve">The individuality of every child in Netherlands Amsterdam must be respected. Special Education Teachers are tasked with creating Individual Development Plans (IDPs) for students. These plans move beyond standard curriculum pacing, allowing for personalized milestones that ensure every student feels successful and engaged.</w:t>
      </w:r>
    </w:p>
    <w:bookmarkEnd w:id="24"/>
    <w:bookmarkEnd w:id="25"/>
    <w:bookmarkStart w:id="26" w:name="strategic-implementation-plan"/>
    <w:p>
      <w:pPr>
        <w:pStyle w:val="Heading2"/>
      </w:pPr>
      <w:r>
        <w:t xml:space="preserve">4. Strategic Implementation Plan</w:t>
      </w:r>
    </w:p>
    <w:p>
      <w:pPr>
        <w:pStyle w:val="FirstParagraph"/>
      </w:pPr>
      <w:r>
        <w:t xml:space="preserve">To successfully roll out this initiative across Netherlands Amsterdam, the project will follow a phased approach over the next three academic years.</w:t>
      </w:r>
    </w:p>
    <w:p>
      <w:pPr>
        <w:numPr>
          <w:ilvl w:val="0"/>
          <w:numId w:val="1001"/>
        </w:numPr>
        <w:pStyle w:val="Compact"/>
      </w:pPr>
      <w:r>
        <w:rPr>
          <w:bCs/>
          <w:b/>
        </w:rPr>
        <w:t xml:space="preserve">Phase 1: Needs Assessment and Pilot Programs (Year 1)</w:t>
      </w:r>
      <w:r>
        <w:br/>
      </w:r>
      <w:r>
        <w:t xml:space="preserve">Select five diverse municipalities within Netherlands Amsterdam for pilot programs. Conduct audits of existing school resources to identify high-demand areas. Deploy ten Special Education Teacher units in these schools.</w:t>
      </w:r>
    </w:p>
    <w:p>
      <w:pPr>
        <w:numPr>
          <w:ilvl w:val="0"/>
          <w:numId w:val="1001"/>
        </w:numPr>
        <w:pStyle w:val="Compact"/>
      </w:pPr>
      <w:r>
        <w:rPr>
          <w:bCs/>
          <w:b/>
        </w:rPr>
        <w:t xml:space="preserve">Phase 2: Training and Certification Alignment (Year 2)</w:t>
      </w:r>
      <w:r>
        <w:br/>
      </w:r>
      <w:r>
        <w:t xml:space="preserve">Establish partnerships with local universities to ensure all Special Education Teachers meet the highest Dutch accreditation standards. Develop a continuous professional development program focused on multicultural sensitivity and digital assistive technologies.</w:t>
      </w:r>
    </w:p>
    <w:p>
      <w:pPr>
        <w:numPr>
          <w:ilvl w:val="0"/>
          <w:numId w:val="1001"/>
        </w:numPr>
        <w:pStyle w:val="Compact"/>
      </w:pPr>
      <w:r>
        <w:rPr>
          <w:bCs/>
          <w:b/>
        </w:rPr>
        <w:t xml:space="preserve">Phase 3: City-Wide Expansion (Year 3)</w:t>
      </w:r>
      <w:r>
        <w:br/>
      </w:r>
      <w:r>
        <w:t xml:space="preserve">Based on pilot outcomes, expand the network to cover all primary and secondary schools in Netherlands Amsterdam. Implement a centralized digital platform for sharing resources, case studies, and best practices among Special Education Teachers.</w:t>
      </w:r>
    </w:p>
    <w:bookmarkEnd w:id="26"/>
    <w:bookmarkStart w:id="27" w:name="budgetary-considerations"/>
    <w:p>
      <w:pPr>
        <w:pStyle w:val="Heading2"/>
      </w:pPr>
      <w:r>
        <w:t xml:space="preserve">5. Budgetary Considerations</w:t>
      </w:r>
    </w:p>
    <w:p>
      <w:pPr>
        <w:pStyle w:val="FirstParagraph"/>
      </w:pPr>
      <w:r>
        <w:t xml:space="preserve">The initial investment required is significant but justified by long-term societal savings. Costs include recruitment of qualified personnel, ongoing training workshops, and administrative support structures. However, the reduction in special school placements and the mitigation of youth dropout rates offer a substantial return on investment for the municipality of Netherlands Amsterdam.</w:t>
      </w:r>
    </w:p>
    <w:bookmarkEnd w:id="27"/>
    <w:bookmarkStart w:id="28" w:name="expected-outcomes-and-impact-assessment"/>
    <w:p>
      <w:pPr>
        <w:pStyle w:val="Heading2"/>
      </w:pPr>
      <w:r>
        <w:t xml:space="preserve">6. Expected Outcomes and Impact Assessment</w:t>
      </w:r>
    </w:p>
    <w:p>
      <w:pPr>
        <w:pStyle w:val="FirstParagraph"/>
      </w:pPr>
      <w:r>
        <w:t xml:space="preserve">The successful execution of this project will yield measurable improvements in educational equity within Netherlands Amsterdam. We anticipate:</w:t>
      </w:r>
    </w:p>
    <w:p>
      <w:pPr>
        <w:numPr>
          <w:ilvl w:val="0"/>
          <w:numId w:val="1002"/>
        </w:numPr>
        <w:pStyle w:val="Compact"/>
      </w:pPr>
      <w:r>
        <w:t xml:space="preserve">A 15% reduction in students requiring transfer to specialized external institutions.</w:t>
      </w:r>
    </w:p>
    <w:p>
      <w:pPr>
        <w:numPr>
          <w:ilvl w:val="0"/>
          <w:numId w:val="1002"/>
        </w:numPr>
        <w:pStyle w:val="Compact"/>
      </w:pPr>
      <w:r>
        <w:t xml:space="preserve">An improvement in standardized test scores for students with SEN by at least 10 points.</w:t>
      </w:r>
    </w:p>
    <w:bookmarkEnd w:id="28"/>
    <w:bookmarkStart w:id="29" w:name="conclusion"/>
    <w:p>
      <w:pPr>
        <w:pStyle w:val="Heading2"/>
      </w:pPr>
      <w:r>
        <w:t xml:space="preserve">7. Conclusion</w:t>
      </w:r>
    </w:p>
    <w:p>
      <w:pPr>
        <w:pStyle w:val="FirstParagraph"/>
      </w:pPr>
      <w:r>
        <w:t xml:space="preserve">The integration of Special Education Teacher resources is not just an educational upgrade; it is a moral imperative for modern society. For Netherlands Amsterdam, embracing this change signifies a commitment to inclusivity that resonates with its historical values of tolerance and openness. By equipping our schools with dedicated Special Education Teachers, we are not only supporting individual students but also strengthening the fabric of communities across Netherlands Amsterdam. This Project Report serves as the blueprint for a more inclusive, effective, and compassionate educational future.</w:t>
      </w:r>
    </w:p>
    <w:p>
      <w:pPr>
        <w:pStyle w:val="BodyText"/>
      </w:pPr>
      <w:r>
        <w:rPr>
          <w:bCs/>
          <w:b/>
        </w:rPr>
        <w:t xml:space="preserve">Note:</w:t>
      </w:r>
      <w:r>
        <w:t xml:space="preserve"> </w:t>
      </w:r>
      <w:r>
        <w:t xml:space="preserve">This document is confidential and intended solely for internal review by stakeholders involved in education policy within Netherlands Amsterdam. All recommendations herein are subject to budgetary approval from the municipal council.</w:t>
      </w:r>
    </w:p>
    <w:p>
      <w:pPr>
        <w:pStyle w:val="BodyText"/>
      </w:pPr>
      <w:r>
        <w:t xml:space="preserve">© 2023 Department of Inclusive Educational Strategy, Netherlands Amsterdam.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Integration in Netherlands Amsterdam</dc:title>
  <dc:creator/>
  <dc:language>en</dc:language>
  <cp:keywords/>
  <dcterms:created xsi:type="dcterms:W3CDTF">2026-07-29T07:03:08Z</dcterms:created>
  <dcterms:modified xsi:type="dcterms:W3CDTF">2026-07-29T07:03:08Z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