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Federal Capital Territory Administration</w:t>
      </w:r>
      <w:r>
        <w:br/>
      </w:r>
    </w:p>
    <w:p>
      <w:pPr>
        <w:pStyle w:val="BodyText"/>
      </w:pPr>
      <w:r>
        <w:t xml:space="preserve">From:National Special Needs Education Commission</w:t>
      </w:r>
      <w:r>
        <w:br/>
      </w:r>
      <w:r>
        <w:br/>
      </w:r>
      <w:r>
        <w:br/>
      </w:r>
      <w:r>
        <w:t xml:space="preserve">    </w:t>
      </w:r>
      <w:r>
        <w:t xml:space="preserve"> </w:t>
      </w:r>
    </w:p>
    <w:bookmarkStart w:id="30" w:name="X857464bcec41f499ec4a6e6cbd2968c1363b90e"/>
    <w:p>
      <w:pPr>
        <w:pStyle w:val="Heading1"/>
      </w:pPr>
      <w:r>
        <w:t xml:space="preserve">Project Report: Implementation of Special Education Teacher Framework in Nigeria Abuja</w: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p>
    <w:p>
      <w:pPr>
        <w:pStyle w:val="BodyText"/>
      </w:pPr>
    </w:p>
    <w:p>
      <w:pPr>
        <w:pStyle w:val="BodyText"/>
      </w:pPr>
      <w:r>
        <w:t xml:space="preserve">serves as a strategic documentation of the recent initiatives undertaken to enhance inclusive education within the Federal Capital Territory. The primary objective was to address the critical shortage of qualified</w:t>
      </w:r>
      <w:r>
        <w:t xml:space="preserve"> </w:t>
      </w:r>
      <w:r>
        <w:rPr>
          <w:iCs/>
          <w:i/>
        </w:rPr>
        <w:t xml:space="preserve">Special Education Teacher</w:t>
      </w:r>
      <w:r>
        <w:t xml:space="preserve"> </w:t>
      </w:r>
      <w:r>
        <w:t xml:space="preserve">professionals who possess both academic credentials and contextual cultural competency. This document details the challenges, methodologies, and outcomes associated with deploying specialized pedagogical support systems in</w:t>
      </w:r>
      <w:r>
        <w:t xml:space="preserve"> </w:t>
      </w:r>
      <w:r>
        <w:rPr>
          <w:bCs/>
          <w:b/>
        </w:rPr>
        <w:t xml:space="preserve">Nigeria Abuja</w:t>
      </w:r>
      <w:r>
        <w:t xml:space="preserve">. By focusing on the unique socio-economic landscape of the capital city, this report outlines a sustainable model for integrating children with disabilities into mainstream educational institutions while providing them with adequate specialized support.</w:t>
      </w:r>
    </w:p>
    <w:bookmarkEnd w:id="20"/>
    <w:bookmarkStart w:id="21" w:name="background-and-contextual-analysis"/>
    <w:p>
      <w:pPr>
        <w:pStyle w:val="Heading2"/>
      </w:pPr>
      <w:r>
        <w:t xml:space="preserve">2. Background and Contextual Analysis</w:t>
      </w:r>
    </w:p>
    <w:p>
      <w:pPr>
        <w:pStyle w:val="FirstParagraph"/>
      </w:pPr>
      <w:r>
        <w:t xml:space="preserve">The educational landscape in</w:t>
      </w:r>
      <w:r>
        <w:t xml:space="preserve"> </w:t>
      </w:r>
      <w:r>
        <w:rPr>
          <w:bCs/>
          <w:b/>
        </w:rPr>
        <w:t xml:space="preserve">Nigeria Abuja</w:t>
      </w:r>
    </w:p>
    <w:p>
      <w:pPr>
        <w:pStyle w:val="BodyText"/>
      </w:pPr>
    </w:p>
    <w:p>
      <w:pPr>
        <w:pStyle w:val="BodyText"/>
      </w:pPr>
      <w:r>
        <w:t xml:space="preserve">is characterized by a high concentration of federal institutions, diplomatic missions, and a rapidly growing urban population. However, this urbanization has not been matched by proportional growth in specialized infrastructure for learners with diverse needs. Historically, the perception of disability in many parts of Nigeria has often been clouded by stigma and misconceptions. In</w:t>
      </w:r>
      <w:r>
        <w:t xml:space="preserve"> </w:t>
      </w:r>
      <w:r>
        <w:rPr>
          <w:bCs/>
          <w:b/>
        </w:rPr>
        <w:t xml:space="preserve">Nigeria Abuja</w:t>
      </w:r>
      <w:r>
        <w:t xml:space="preserve">, where diversity is high due to its status as a federal capital, these cultural nuances vary significantly across different communities.</w:t>
      </w:r>
    </w:p>
    <w:p>
      <w:pPr>
        <w:pStyle w:val="BodyText"/>
      </w:pPr>
      <w:r>
        <w:t xml:space="preserve">The core issue identified was the lack of trained personnel. While there are numerous general educators, the specific skill set required for a</w:t>
      </w:r>
      <w:r>
        <w:t xml:space="preserve"> </w:t>
      </w:r>
      <w:r>
        <w:rPr>
          <w:iCs/>
          <w:i/>
        </w:rPr>
        <w:t xml:space="preserve">Special Education Teacher</w:t>
      </w:r>
      <w:r>
        <w:t xml:space="preserve">—including knowledge of Individualized Education Programs (IEPs), behavioral management techniques for neurodivergent students, and adaptive curriculum design—is severely lacking. This gap resulted in many children with special needs being excluded from formal schooling or placed in environments that could not meet their developmental requirements.</w:t>
      </w:r>
    </w:p>
    <w:bookmarkEnd w:id="21"/>
    <w:bookmarkStart w:id="22" w:name="project-objectives"/>
    <w:p>
      <w:pPr>
        <w:pStyle w:val="Heading2"/>
      </w:pPr>
      <w:r>
        <w:t xml:space="preserve">3. Project Objectives</w:t>
      </w:r>
    </w:p>
    <w:p>
      <w:pPr>
        <w:pStyle w:val="FirstParagraph"/>
      </w:pPr>
      <w:r>
        <w:t xml:space="preserve">The</w:t>
      </w:r>
      <w:r>
        <w:t xml:space="preserve"> </w:t>
      </w:r>
      <w:r>
        <w:rPr>
          <w:bCs/>
          <w:b/>
        </w:rPr>
        <w:t xml:space="preserve">Project Report</w:t>
      </w:r>
    </w:p>
    <w:p>
      <w:pPr>
        <w:pStyle w:val="BodyText"/>
      </w:pPr>
    </w:p>
    <w:p>
      <w:pPr>
        <w:pStyle w:val="BodyText"/>
      </w:pPr>
      <w:r>
        <w:t xml:space="preserve">was structured around three primary objectives:</w:t>
      </w:r>
    </w:p>
    <w:p>
      <w:pPr>
        <w:numPr>
          <w:ilvl w:val="0"/>
          <w:numId w:val="1001"/>
        </w:numPr>
        <w:pStyle w:val="Compact"/>
      </w:pPr>
      <w:r>
        <w:t xml:space="preserve">To recruit, train, and deploy certified</w:t>
      </w:r>
      <w:r>
        <w:t xml:space="preserve"> </w:t>
      </w:r>
      <w:r>
        <w:rPr>
          <w:iCs/>
          <w:i/>
        </w:rPr>
        <w:t xml:space="preserve">Specially Education Teacher</w:t>
      </w:r>
      <w:r>
        <w:t xml:space="preserve">-s across key public schools in the six Area Councils of Abuja.</w:t>
      </w:r>
    </w:p>
    <w:p>
      <w:pPr>
        <w:numPr>
          <w:ilvl w:val="0"/>
          <w:numId w:val="1001"/>
        </w:numPr>
        <w:pStyle w:val="Compact"/>
      </w:pPr>
      <w:r>
        <w:t xml:space="preserve">To establish a monitoring and evaluation framework that ensures the quality of instruction provided by these educators meets international standards while respecting local cultural contexts.</w:t>
      </w:r>
    </w:p>
    <w:p>
      <w:pPr>
        <w:numPr>
          <w:ilvl w:val="0"/>
          <w:numId w:val="1001"/>
        </w:numPr>
        <w:pStyle w:val="Compact"/>
      </w:pPr>
      <w:r>
        <w:t xml:space="preserve">To foster collaboration between general education teachers and special needs educators to promote an inclusive classroom environment in</w:t>
      </w:r>
      <w:r>
        <w:t xml:space="preserve"> </w:t>
      </w:r>
      <w:r>
        <w:rPr>
          <w:bCs/>
          <w:b/>
        </w:rPr>
        <w:t xml:space="preserve">Nigeria Abuja</w:t>
      </w:r>
      <w:r>
        <w:t xml:space="preserve">.</w:t>
      </w:r>
    </w:p>
    <w:bookmarkEnd w:id="22"/>
    <w:bookmarkStart w:id="25" w:name="methodology-and-implementation-strategy"/>
    <w:p>
      <w:pPr>
        <w:pStyle w:val="Heading2"/>
      </w:pPr>
      <w:r>
        <w:t xml:space="preserve">4. Methodology and Implementation Strategy</w:t>
      </w:r>
    </w:p>
    <w:p>
      <w:pPr>
        <w:pStyle w:val="FirstParagraph"/>
      </w:pPr>
      <w:r>
        <w:t xml:space="preserve">The implementation phase involved a rigorous selection process for potential candidates. Preference was given to individuals residing in or familiar with the dynamics of</w:t>
      </w:r>
      <w:r>
        <w:t xml:space="preserve"> </w:t>
      </w:r>
      <w:r>
        <w:rPr>
          <w:bCs/>
          <w:b/>
        </w:rPr>
        <w:t xml:space="preserve">Nigeria Abuja</w:t>
      </w:r>
      <w:r>
        <w:t xml:space="preserve">, as local knowledge proved crucial in navigating community resistance and building trust with parents of children with disabilities.</w:t>
      </w:r>
    </w:p>
    <w:bookmarkStart w:id="23" w:name="recruitment-and-qualification-standards"/>
    <w:p>
      <w:pPr>
        <w:pStyle w:val="Heading3"/>
      </w:pPr>
      <w:r>
        <w:t xml:space="preserve">4.1 Recruitment and Qualification Standards</w:t>
      </w:r>
    </w:p>
    <w:p>
      <w:pPr>
        <w:pStyle w:val="FirstParagraph"/>
      </w:pPr>
      <w:r>
        <w:t xml:space="preserve">Candidates were required to hold at least a Bachelor’s degree in Special Education or a related field, with additional certification in specific disability areas such as visual impairment, hearing loss, or autism spectrum disorders. The interview process included practical demonstrations of teaching strategies tailored for diverse learning needs.</w:t>
      </w:r>
    </w:p>
    <w:bookmarkEnd w:id="23"/>
    <w:bookmarkStart w:id="24" w:name="training-and-capacity-building"/>
    <w:p>
      <w:pPr>
        <w:pStyle w:val="Heading3"/>
      </w:pPr>
      <w:r>
        <w:t xml:space="preserve">4.2 Training and Capacity Building</w:t>
      </w:r>
    </w:p>
    <w:p>
      <w:pPr>
        <w:pStyle w:val="FirstParagraph"/>
      </w:pPr>
      <w:r>
        <w:t xml:space="preserve">Ongoing professional development was mandated for every</w:t>
      </w:r>
      <w:r>
        <w:t xml:space="preserve"> </w:t>
      </w:r>
      <w:r>
        <w:rPr>
          <w:iCs/>
          <w:i/>
        </w:rPr>
        <w:t xml:space="preserve">Specially Education Teacher</w:t>
      </w:r>
      <w:r>
        <w:t xml:space="preserve">-s assigned to the project. These training sessions, held in conjunction with international NGOs and local universities, focused on:</w:t>
      </w:r>
    </w:p>
    <w:p>
      <w:pPr>
        <w:numPr>
          <w:ilvl w:val="0"/>
          <w:numId w:val="1002"/>
        </w:numPr>
        <w:pStyle w:val="Compact"/>
      </w:pPr>
      <w:r>
        <w:rPr>
          <w:bCs/>
          <w:b/>
        </w:rPr>
        <w:t xml:space="preserve">Cultural Sensitivity:</w:t>
      </w:r>
      <w:r>
        <w:t xml:space="preserve"> </w:t>
      </w:r>
      <w:r>
        <w:t xml:space="preserve">Understanding the specific belief systems regarding disability within the diverse ethnic groups present in Abuja.</w:t>
      </w:r>
    </w:p>
    <w:p>
      <w:pPr>
        <w:numPr>
          <w:ilvl w:val="0"/>
          <w:numId w:val="1002"/>
        </w:numPr>
        <w:pStyle w:val="Compact"/>
      </w:pPr>
      <w:r>
        <w:rPr>
          <w:bCs/>
          <w:b/>
        </w:rPr>
        <w:t xml:space="preserve">Auxiliary Aids:</w:t>
      </w:r>
      <w:r>
        <w:t xml:space="preserve"> </w:t>
      </w:r>
      <w:r>
        <w:t xml:space="preserve">Training on how to create low-cost assistive devices using locally available materials, a necessity given budget constraints.</w:t>
      </w:r>
    </w:p>
    <w:p>
      <w:pPr>
        <w:numPr>
          <w:ilvl w:val="0"/>
          <w:numId w:val="1002"/>
        </w:numPr>
        <w:pStyle w:val="Compact"/>
      </w:pPr>
      <w:r>
        <w:rPr>
          <w:bCs/>
          <w:b/>
        </w:rPr>
        <w:t xml:space="preserve">Psychosocial Support:</w:t>
      </w:r>
      <w:r>
        <w:t xml:space="preserve"> </w:t>
      </w:r>
      <w:r>
        <w:t xml:space="preserve">Techniques for providing emotional support not just to students, but also to their families who often face significant social isolation.</w:t>
      </w:r>
    </w:p>
    <w:bookmarkEnd w:id="24"/>
    <w:bookmarkEnd w:id="25"/>
    <w:bookmarkStart w:id="26" w:name="challenges-encountered"/>
    <w:p>
      <w:pPr>
        <w:pStyle w:val="Heading2"/>
      </w:pPr>
      <w:r>
        <w:t xml:space="preserve">5. Challenges Encountered</w:t>
      </w:r>
    </w:p>
    <w:p>
      <w:pPr>
        <w:pStyle w:val="FirstParagraph"/>
      </w:pPr>
      <w:r>
        <w:t xml:space="preserve">The execution of this project was not without significant hurdles. One of the primary challenges was resource allocation. In</w:t>
      </w:r>
      <w:r>
        <w:t xml:space="preserve"> </w:t>
      </w:r>
      <w:r>
        <w:rPr>
          <w:bCs/>
          <w:b/>
        </w:rPr>
        <w:t xml:space="preserve">Nigeria Abuja</w:t>
      </w:r>
      <w:r>
        <w:t xml:space="preserve">, while funding is available, logistical issues such as transportation and the procurement of specialized equipment often caused delays.</w:t>
      </w:r>
    </w:p>
    <w:p>
      <w:pPr>
        <w:pStyle w:val="BodyText"/>
      </w:pPr>
      <w:r>
        <w:t xml:space="preserve">Furthermore, resistance from some school administrators in mainstream schools posed a challenge. Many principals were initially hesitant to integrate</w:t>
      </w:r>
      <w:r>
        <w:t xml:space="preserve"> </w:t>
      </w:r>
      <w:r>
        <w:rPr>
          <w:iCs/>
          <w:i/>
        </w:rPr>
        <w:t xml:space="preserve">Specially Education Teacher</w:t>
      </w:r>
      <w:r>
        <w:t xml:space="preserve">-s into their staff due to fears that it would lower academic standards or disrupt the traditional classroom flow. Overcoming this required extensive advocacy and data presentation showing that inclusive education benefits all students by fostering empathy and diversity.</w:t>
      </w:r>
    </w:p>
    <w:p>
      <w:pPr>
        <w:pStyle w:val="BodyText"/>
      </w:pPr>
      <w:r>
        <w:t xml:space="preserve">Additionally, the mobility of families within Abuja meant that some children moved between Area Councils frequently, complicating the continuity of care provided by a specific</w:t>
      </w:r>
      <w:r>
        <w:t xml:space="preserve"> </w:t>
      </w:r>
      <w:r>
        <w:rPr>
          <w:iCs/>
          <w:i/>
        </w:rPr>
        <w:t xml:space="preserve">Specially Education Teacher</w:t>
      </w:r>
      <w:r>
        <w:t xml:space="preserve">-s. This necessitated the creation of portable digital portfolios for each student to ensure their progress could be tracked regardless of location.</w:t>
      </w:r>
    </w:p>
    <w:bookmarkEnd w:id="26"/>
    <w:bookmarkStart w:id="27" w:name="outcomes-and-impact-assessment"/>
    <w:p>
      <w:pPr>
        <w:pStyle w:val="Heading2"/>
      </w:pPr>
      <w:r>
        <w:t xml:space="preserve">6. Outcomes and Impact Assessment</w:t>
      </w:r>
    </w:p>
    <w:p>
      <w:pPr>
        <w:pStyle w:val="FirstParagraph"/>
      </w:pPr>
      <w:r>
        <w:t xml:space="preserve">The results documented in this</w:t>
      </w:r>
      <w:r>
        <w:t xml:space="preserve"> </w:t>
      </w:r>
      <w:r>
        <w:rPr>
          <w:bCs/>
          <w:b/>
        </w:rPr>
        <w:t xml:space="preserve">Project Report</w:t>
      </w:r>
    </w:p>
    <w:p>
      <w:pPr>
        <w:pStyle w:val="BodyText"/>
      </w:pPr>
    </w:p>
    <w:p>
      <w:pPr>
        <w:pStyle w:val="BodyText"/>
      </w:pPr>
      <w:r>
        <w:t xml:space="preserve">demonstrate a marked improvement in educational access. Over the past twelve months, 150 new positions for</w:t>
      </w:r>
      <w:r>
        <w:t xml:space="preserve"> </w:t>
      </w:r>
      <w:r>
        <w:rPr>
          <w:iCs/>
          <w:i/>
        </w:rPr>
        <w:t xml:space="preserve">Specially Education Teacher</w:t>
      </w:r>
      <w:r>
        <w:t xml:space="preserve">-s were filled across 30 pilot schools in Abuja. Enrollment of children with identified disabilities increased by approximately 40% in these participating institutions.</w:t>
      </w:r>
    </w:p>
    <w:p>
      <w:pPr>
        <w:pStyle w:val="BodyText"/>
      </w:pPr>
      <w:r>
        <w:t xml:space="preserve">Parental feedback has been overwhelmingly positive. Parents in</w:t>
      </w:r>
      <w:r>
        <w:t xml:space="preserve"> </w:t>
      </w:r>
      <w:r>
        <w:rPr>
          <w:bCs/>
          <w:b/>
        </w:rPr>
        <w:t xml:space="preserve">Nigeria Abuja</w:t>
      </w:r>
    </w:p>
    <w:p>
      <w:pPr>
        <w:pStyle w:val="BodyText"/>
      </w:pPr>
    </w:p>
    <w:p>
      <w:pPr>
        <w:pStyle w:val="BodyText"/>
      </w:pPr>
      <w:r>
        <w:t xml:space="preserve">report feeling more empowered and included in the educational process. The presence of a dedicated specialist allowed for the early identification of developmental delays, leading to earlier interventions which are critical for long-term success.</w:t>
      </w:r>
    </w:p>
    <w:p>
      <w:pPr>
        <w:pStyle w:val="BodyText"/>
      </w:pPr>
      <w:r>
        <w:t xml:space="preserve">Furthermore, the professional growth of general education teachers has been notable. Through collaborative planning sessions with</w:t>
      </w:r>
      <w:r>
        <w:t xml:space="preserve"> </w:t>
      </w:r>
      <w:r>
        <w:rPr>
          <w:iCs/>
          <w:i/>
        </w:rPr>
        <w:t xml:space="preserve">Specially Education Teacher</w:t>
      </w:r>
      <w:r>
        <w:t xml:space="preserve">-s, mainstream teachers have adopted differentiated instruction techniques that benefit students with mild learning difficulties as well as those without disabilities. This cross-pollination of knowledge has elevated the overall teaching standard in</w:t>
      </w:r>
      <w:r>
        <w:t xml:space="preserve"> </w:t>
      </w:r>
      <w:r>
        <w:rPr>
          <w:bCs/>
          <w:b/>
        </w:rPr>
        <w:t xml:space="preserve">Nigeria Abuja</w:t>
      </w:r>
      <w:r>
        <w:t xml:space="preserve">.</w:t>
      </w:r>
    </w:p>
    <w:bookmarkEnd w:id="27"/>
    <w:bookmarkStart w:id="28" w:name="recommendations-for-future-scaling"/>
    <w:p>
      <w:pPr>
        <w:pStyle w:val="Heading2"/>
      </w:pPr>
      <w:r>
        <w:t xml:space="preserve">7. Recommendations for Future Scaling</w:t>
      </w:r>
    </w:p>
    <w:p>
      <w:pPr>
        <w:pStyle w:val="FirstParagraph"/>
      </w:pPr>
      <w:r>
        <w:t xml:space="preserve">To sustain and expand these gains, the following recommendations are proposed:</w:t>
      </w:r>
    </w:p>
    <w:p>
      <w:pPr>
        <w:numPr>
          <w:ilvl w:val="0"/>
          <w:numId w:val="1003"/>
        </w:numPr>
        <w:pStyle w:val="Compact"/>
      </w:pPr>
      <w:r>
        <w:rPr>
          <w:bCs/>
          <w:b/>
        </w:rPr>
        <w:t xml:space="preserve">Sustainable Funding Models:</w:t>
      </w:r>
      <w:r>
        <w:t xml:space="preserve">] Establish a dedicated trust fund to support the continuous supply of specialized teaching materials.</w:t>
      </w:r>
    </w:p>
    <w:p>
      <w:pPr>
        <w:numPr>
          <w:ilvl w:val="0"/>
          <w:numId w:val="1003"/>
        </w:numPr>
        <w:pStyle w:val="Compact"/>
      </w:pPr>
      <w:r>
        <w:rPr>
          <w:bCs/>
          <w:b/>
        </w:rPr>
        <w:t xml:space="preserve">Digital Integration:</w:t>
      </w:r>
    </w:p>
    <w:p>
      <w:pPr>
        <w:pStyle w:val="FirstParagraph"/>
      </w:pPr>
      <w:r>
        <w:t xml:space="preserve">p] Invest in tablets and software that allow</w:t>
      </w:r>
      <w:r>
        <w:t xml:space="preserve"> </w:t>
      </w:r>
      <w:r>
        <w:rPr>
          <w:iCs/>
          <w:i/>
        </w:rPr>
        <w:t xml:space="preserve">Specially Education Teacher</w:t>
      </w:r>
      <w:r>
        <w:t xml:space="preserve">-s to deliver personalized learning content remotely or in hybrid settings.</w:t>
      </w:r>
    </w:p>
    <w:p>
      <w:pPr>
        <w:pStyle w:val="BodyText"/>
      </w:pPr>
      <w:r>
        <w:rPr>
          <w:bCs/>
          <w:b/>
        </w:rPr>
        <w:t xml:space="preserve">Policy Advocacy:</w:t>
      </w:r>
      <w:r>
        <w:t xml:space="preserve">] Work with the FCTA to mandate the inclusion of at least one</w:t>
      </w:r>
      <w:r>
        <w:t xml:space="preserve"> </w:t>
      </w:r>
      <w:r>
        <w:rPr>
          <w:iCs/>
          <w:i/>
        </w:rPr>
        <w:t xml:space="preserve">Specially Education Teacher</w:t>
      </w:r>
      <w:r>
        <w:t xml:space="preserve">-s in every primary school cluster within Abuja.</w:t>
      </w:r>
    </w:p>
    <w:p>
      <w:pPr>
        <w:pStyle w:val="BodyText"/>
      </w:pPr>
      <w:r>
        <w:rPr>
          <w:bCs/>
          <w:b/>
        </w:rPr>
        <w:t xml:space="preserve">Rural-Urban Linkage:</w:t>
      </w:r>
      <w:r>
        <w:t xml:space="preserve">] Develop a mentorship program where specialists in central Abuja can support teachers in more remote or peri-urban areas through virtual means.</w:t>
      </w:r>
    </w:p>
    <w:bookmarkEnd w:id="28"/>
    <w:bookmarkStart w:id="29" w:name="conclusion"/>
    <w:p>
      <w:pPr>
        <w:pStyle w:val="Heading2"/>
      </w:pPr>
      <w:r>
        <w:t xml:space="preserve">8. Conclusion</w:t>
      </w:r>
    </w:p>
    <w:p>
      <w:pPr>
        <w:pStyle w:val="FirstParagraph"/>
      </w:pPr>
      <w:r>
        <w:t xml:space="preserve">In conclusion, the initiative to professionalize and expand the role of the</w:t>
      </w:r>
      <w:r>
        <w:t xml:space="preserve"> </w:t>
      </w:r>
      <w:r>
        <w:rPr>
          <w:iCs/>
          <w:i/>
        </w:rPr>
        <w:t xml:space="preserve">Specially Education Teacher</w:t>
      </w:r>
    </w:p>
    <w:p>
      <w:pPr>
        <w:pStyle w:val="BodyText"/>
      </w:pPr>
    </w:p>
    <w:p>
      <w:pPr>
        <w:pStyle w:val="BodyText"/>
      </w:pPr>
      <w:r>
        <w:t xml:space="preserve">-s in</w:t>
      </w:r>
      <w:r>
        <w:t xml:space="preserve"> </w:t>
      </w:r>
      <w:r>
        <w:rPr>
          <w:bCs/>
          <w:b/>
        </w:rPr>
        <w:t xml:space="preserve">Nigeria Abuja</w:t>
      </w:r>
    </w:p>
    <w:p>
      <w:pPr>
        <w:pStyle w:val="BodyText"/>
      </w:pPr>
      <w:r>
        <w:t xml:space="preserve">p is a pivotal step toward achieving equitable education. This</w:t>
      </w:r>
    </w:p>
    <w:p>
      <w:pPr>
        <w:pStyle w:val="BodyText"/>
      </w:pPr>
      <w:r>
        <w:t xml:space="preserve">Project Reportserves as evidence that with targeted investment, cultural sensitivity, and rigorous training, it is possible to create an inclusive educational environment. The success of this project provides a blueprint for other regions in Nigeria, demonstrating that special education is not merely a service for the few, but a fundamental right essential for the holistic development of society.</w:t>
      </w:r>
    </w:p>
    <w:p>
      <w:pPr>
        <w:pStyle w:val="BodyText"/>
      </w:pPr>
      <w:r>
        <w:t xml:space="preserve">We commend the stakeholders involved in</w:t>
      </w:r>
      <w:r>
        <w:t xml:space="preserve"> </w:t>
      </w:r>
      <w:r>
        <w:rPr>
          <w:bCs/>
          <w:b/>
        </w:rPr>
        <w:t xml:space="preserve">Nigeria Abuja</w:t>
      </w:r>
    </w:p>
    <w:p>
      <w:pPr>
        <w:pStyle w:val="BodyText"/>
      </w:pPr>
      <w:r>
        <w:t xml:space="preserve">p and urge continued support to ensure that every child, regardless of ability, has access to quality education under the guidance of qualified</w:t>
      </w:r>
      <w:r>
        <w:t xml:space="preserve"> </w:t>
      </w:r>
      <w:r>
        <w:rPr>
          <w:iCs/>
          <w:i/>
        </w:rPr>
        <w:t xml:space="preserve">Specially Education Teacher</w:t>
      </w:r>
      <w:r>
        <w:t xml:space="preserve">-s.</w:t>
      </w:r>
    </w:p>
    <w:p>
      <w:pPr>
        <w:pStyle w:val="BodyText"/>
      </w:pPr>
      <w:r>
        <w:br/>
      </w:r>
      <w:r>
        <w:br/>
      </w:r>
      <w:r>
        <w:t xml:space="preserve">__________________________</w:t>
      </w:r>
      <w:r>
        <w:br/>
      </w:r>
      <w:r>
        <w:t xml:space="preserve">Dr. Amina Bello</w:t>
      </w:r>
      <w:r>
        <w:br/>
      </w:r>
      <w:r>
        <w:t xml:space="preserve">Project Director</w:t>
      </w:r>
      <w:r>
        <w:br/>
      </w:r>
      <w:r>
        <w:br/>
      </w:r>
    </w:p>
    <w:p>
      <w:pPr>
        <w:pStyle w:val="BodyText"/>
      </w:pPr>
      <w:r>
        <w:t xml:space="preserve"> </w:t>
      </w:r>
    </w:p>
    <w:p>
      <w:pPr>
        <w:pStyle w:val="BodyText"/>
      </w:pPr>
      <w:r>
        <w:t xml:space="preserve"> </w:t>
      </w:r>
    </w:p>
    <w:p>
      <w:pPr>
        <w:pStyle w:val="BodyText"/>
      </w:pPr>
      <w:r>
        <w:t xml:space="preserve">   p"&gt;</w:t>
      </w:r>
      <w:r>
        <w:t xml:space="preserve"> </w:t>
      </w:r>
      <w:r>
        <w:t xml:space="preserve">&lt;br&gt;&lt;br&gt;__________________________&lt;/p&gt;</w:t>
      </w:r>
      <w:r>
        <w:br/>
      </w:r>
      <w:r>
        <w:t xml:space="preserve">Prof. Chinedu Okafor</w:t>
      </w:r>
      <w:r>
        <w:br/>
      </w:r>
      <w:r>
        <w:t xml:space="preserve">Head of Special Needs Education</w:t>
      </w:r>
      <w:r>
        <w:br/>
      </w:r>
      <w:r>
        <w:br/>
      </w:r>
    </w:p>
    <w:p>
      <w:pPr>
        <w:pStyle w:val="BodyText"/>
      </w:pPr>
      <w:r>
        <w:t xml:space="preserve"> </w:t>
      </w:r>
    </w:p>
    <w:p>
      <w:pPr>
        <w:pStyle w:val="BodyText"/>
      </w:pPr>
      <w:r>
        <w:t xml:space="preserve">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Nigeria Abuja</dc:title>
  <dc:creator/>
  <dc:language>en</dc:language>
  <cp:keywords/>
  <dcterms:created xsi:type="dcterms:W3CDTF">2026-07-29T17:16:21Z</dcterms:created>
  <dcterms:modified xsi:type="dcterms:W3CDTF">2026-07-29T17:16:21Z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