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d6dce07dbdacea3ea2569e333361f2c35c0d6ad"/>
    <w:p>
      <w:pPr>
        <w:pStyle w:val="Heading1"/>
      </w:pPr>
      <w:r>
        <w:t xml:space="preserve">Project Report: Enhancing Educational Equity Through Special Education Teacher Deployment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Basic Education, Western Cape Division</w:t>
      </w:r>
      <w:r>
        <w:br/>
      </w:r>
      <w:r>
        <w:rPr>
          <w:bCs/>
          <w:b/>
        </w:rPr>
        <w:t xml:space="preserve">From:</w:t>
      </w:r>
      <w:r>
        <w:t xml:space="preserve"> </w:t>
      </w:r>
      <w:r>
        <w:t xml:space="preserve">Project Oversight Committee</w:t>
      </w:r>
      <w:r>
        <w:br/>
      </w:r>
    </w:p>
    <w:p>
      <w:pPr>
        <w:pStyle w:val="BodyText"/>
      </w:pPr>
      <w:r>
        <w:t xml:space="preserve">Subject:Status Report on Special Education Teacher Recruitment and Implementation in South Africa Cape Town</w:t>
      </w:r>
    </w:p>
    <w:p>
      <w:pPr>
        <w:pStyle w:val="BodyText"/>
      </w:pPr>
      <w:r>
        <w:t xml:space="preserve">This report outlines the strategic initiatives, challenges, and outcomes associated with the deployment of Special Education Teachers within the educational framework of South Africa, specifically focusing on Cape Town. The primary objective of this project is to address the critical shortage of qualified special needs educators in public schools across Cape Town. By enhancing our capacity for Special Education Teacher support systems we aim to ensure inclusive education for learners with diverse learning barriers in South Africa Cape Town.</w:t>
      </w:r>
    </w:p>
    <w:bookmarkStart w:id="22" w:name="background"/>
    <w:bookmarkStart w:id="21" w:name="background-and-context"/>
    <w:p>
      <w:pPr>
        <w:pStyle w:val="Heading2"/>
      </w:pPr>
      <w:r>
        <w:t xml:space="preserve">2. Background and Context</w:t>
      </w:r>
    </w:p>
    <w:p>
      <w:pPr>
        <w:pStyle w:val="FirstParagraph"/>
      </w:pPr>
      <w:r>
        <w:t xml:space="preserve">Educational equity in South Africa remains a complex challenge, exacerbated by historical inequalities and varying resource distribution. In Cape Town the urban landscape presents unique demographic shifts, with significant populations residing in informal settlements and township areas where access to specialized educational resources is often limited.</w:t>
      </w:r>
    </w:p>
    <w:bookmarkStart w:id="20" w:name="X72a0e6ba5dee316b4ea0f956ee84acf4bcf7b85"/>
    <w:p>
      <w:pPr>
        <w:pStyle w:val="Heading3"/>
      </w:pPr>
      <w:r>
        <w:t xml:space="preserve">Key Contextual Factors in South Africa Cape Town</w:t>
      </w:r>
    </w:p>
    <w:p>
      <w:pPr>
        <w:numPr>
          <w:ilvl w:val="0"/>
          <w:numId w:val="1001"/>
        </w:numPr>
        <w:pStyle w:val="Compact"/>
      </w:pPr>
      <w:r>
        <w:rPr>
          <w:bCs/>
          <w:b/>
        </w:rPr>
        <w:t xml:space="preserve">Poverty Levels:</w:t>
      </w:r>
    </w:p>
    <w:p>
      <w:pPr>
        <w:numPr>
          <w:ilvl w:val="0"/>
          <w:numId w:val="1001"/>
        </w:numPr>
        <w:pStyle w:val="Compact"/>
      </w:pPr>
      <w:r>
        <w:rPr>
          <w:bCs/>
          <w:b/>
        </w:rPr>
        <w:t xml:space="preserve">Linguistic Diversity:</w:t>
      </w:r>
    </w:p>
    <w:p>
      <w:pPr>
        <w:numPr>
          <w:ilvl w:val="0"/>
          <w:numId w:val="1001"/>
        </w:numPr>
        <w:pStyle w:val="Compact"/>
      </w:pPr>
      <w:r>
        <w:rPr>
          <w:bCs/>
          <w:b/>
        </w:rPr>
        <w:t xml:space="preserve">Poor Infrastructure:</w:t>
      </w:r>
    </w:p>
    <w:bookmarkEnd w:id="20"/>
    <w:p>
      <w:pPr>
        <w:pStyle w:val="FirstParagraph"/>
      </w:pPr>
      <w:r>
        <w:t xml:space="preserve">The National Policy on Screening Identification Assessment and Support (SGBA) outlines the framework for inclusive education in South Africa However implementation gaps persist particularly in Cape Town where the demand for Special Education Teacher services outstrips supply. This report details our efforts to bridge that gap.</w:t>
      </w:r>
    </w:p>
    <w:bookmarkEnd w:id="21"/>
    <w:bookmarkEnd w:id="22"/>
    <w:bookmarkStart w:id="24" w:name="objectives"/>
    <w:bookmarkStart w:id="23" w:name="project-objectives"/>
    <w:p>
      <w:pPr>
        <w:pStyle w:val="Heading2"/>
      </w:pPr>
      <w:r>
        <w:t xml:space="preserve">3. Project Objectives</w:t>
      </w:r>
    </w:p>
    <w:p>
      <w:pPr>
        <w:pStyle w:val="FirstParagraph"/>
      </w:pPr>
      <w:r>
        <w:t xml:space="preserve">The core objectives of this initiative in South Africa Cape Town are as follows:</w:t>
      </w:r>
    </w:p>
    <w:p>
      <w:pPr>
        <w:numPr>
          <w:ilvl w:val="0"/>
          <w:numId w:val="1002"/>
        </w:numPr>
        <w:pStyle w:val="Compact"/>
      </w:pPr>
      <w:r>
        <w:rPr>
          <w:bCs/>
          <w:b/>
        </w:rPr>
        <w:t xml:space="preserve">Increase Deployment:</w:t>
      </w:r>
    </w:p>
    <w:p>
      <w:pPr>
        <w:numPr>
          <w:ilvl w:val="0"/>
          <w:numId w:val="1002"/>
        </w:numPr>
        <w:pStyle w:val="Compact"/>
      </w:pPr>
      <w:r>
        <w:rPr>
          <w:bCs/>
          <w:b/>
        </w:rPr>
        <w:t xml:space="preserve">Capacity Building:</w:t>
      </w:r>
    </w:p>
    <w:p>
      <w:pPr>
        <w:numPr>
          <w:ilvl w:val="0"/>
          <w:numId w:val="1002"/>
        </w:numPr>
        <w:pStyle w:val="Compact"/>
      </w:pPr>
      <w:r>
        <w:rPr>
          <w:bCs/>
          <w:b/>
        </w:rPr>
        <w:t xml:space="preserve">Pastoral Care Integration:</w:t>
      </w:r>
    </w:p>
    <w:p>
      <w:pPr>
        <w:numPr>
          <w:ilvl w:val="0"/>
          <w:numId w:val="1002"/>
        </w:numPr>
        <w:pStyle w:val="Compact"/>
      </w:pPr>
      <w:r>
        <w:rPr>
          <w:bCs/>
          <w:b/>
        </w:rPr>
        <w:t xml:space="preserve">Community Engagement:</w:t>
      </w:r>
    </w:p>
    <w:bookmarkEnd w:id="23"/>
    <w:bookmarkEnd w:id="24"/>
    <w:p>
      <w:pPr>
        <w:pStyle w:val="FirstParagraph"/>
      </w:pPr>
      <w:r>
        <w:t xml:space="preserve">The implementation of this project in South Africa Cape Town followed a multi-faceted approach designed to ensure sustainable integration of Special Education Teacher roles.</w:t>
      </w:r>
    </w:p>
    <w:bookmarkStart w:id="25" w:name="recruitment-and-selection"/>
    <w:p>
      <w:pPr>
        <w:pStyle w:val="Heading3"/>
      </w:pPr>
      <w:r>
        <w:t xml:space="preserve">4.1 Recruitment and Selection</w:t>
      </w:r>
    </w:p>
    <w:p>
      <w:pPr>
        <w:pStyle w:val="FirstParagraph"/>
      </w:pPr>
      <w:r>
        <w:t xml:space="preserve">We collaborated with the Western Cape Education Department (WCED) to identify vacancies for Special Education Teacher positions. Priority was given schools located in Quintile 1 and 2 categories where poverty rates are highest. The selection process emphasized not only academic qualifications but also cultural competency and resilience, essential traits for a Special Education Teacher working in challenging environments.</w:t>
      </w:r>
    </w:p>
    <w:bookmarkEnd w:id="25"/>
    <w:bookmarkStart w:id="26" w:name="training-and-development"/>
    <w:p>
      <w:pPr>
        <w:pStyle w:val="Heading3"/>
      </w:pPr>
      <w:r>
        <w:t xml:space="preserve">4.2 Training and Development</w:t>
      </w:r>
    </w:p>
    <w:p>
      <w:pPr>
        <w:pStyle w:val="FirstParagraph"/>
      </w:pPr>
      <w:r>
        <w:t xml:space="preserve">Upon appointment Special Education Teacher recruits underwent an intensive induction program focused on:</w:t>
      </w:r>
    </w:p>
    <w:p>
      <w:pPr>
        <w:numPr>
          <w:ilvl w:val="0"/>
          <w:numId w:val="1003"/>
        </w:numPr>
        <w:pStyle w:val="Compact"/>
      </w:pPr>
      <w:r>
        <w:t xml:space="preserve">The South African Schools Act and relevant inclusive education policies.</w:t>
      </w:r>
    </w:p>
    <w:p>
      <w:pPr>
        <w:numPr>
          <w:ilvl w:val="0"/>
          <w:numId w:val="1003"/>
        </w:numPr>
        <w:pStyle w:val="Compact"/>
      </w:pPr>
      <w:r>
        <w:t xml:space="preserve">Practical classroom management techniques for diverse learning needs ensuring that every Special Education Teacher is equipped with hands-on tools immediately upon deployment.</w:t>
      </w:r>
    </w:p>
    <w:p>
      <w:pPr>
        <w:pStyle w:val="FirstParagraph"/>
      </w:pPr>
      <w:r>
        <w:t xml:space="preserve">To support the work of Special Education Teacher staff in South Africa Cape Town we allocated funds for assistive technologies braille materials and sensory integration tools. This ensures that the infrastructure supports rather than hinders the efforts of our Special Education Teacher professionals.</w:t>
      </w:r>
    </w:p>
    <w:bookmarkEnd w:id="26"/>
    <w:bookmarkStart w:id="27" w:name="challenges-encountered"/>
    <w:p>
      <w:pPr>
        <w:pStyle w:val="Heading2"/>
      </w:pPr>
      <w:r>
        <w:t xml:space="preserve">5. Challenges Encountered</w:t>
      </w:r>
    </w:p>
    <w:p>
      <w:pPr>
        <w:pStyle w:val="FirstParagraph"/>
      </w:pPr>
      <w:r>
        <w:rPr>
          <w:bCs/>
          <w:b/>
        </w:rPr>
        <w:t xml:space="preserve">A. Transportation Logistical Issues:</w:t>
      </w:r>
      <w:r>
        <w:t xml:space="preserve"> </w:t>
      </w:r>
      <w:r>
        <w:rPr>
          <w:bCs/>
          <w:b/>
        </w:rPr>
        <w:t xml:space="preserve">B. Staff Turnover:</w:t>
      </w:r>
      <w:r>
        <w:t xml:space="preserve"> </w:t>
      </w:r>
      <w:r>
        <w:rPr>
          <w:bCs/>
          <w:b/>
        </w:rPr>
        <w:t xml:space="preserve">C. Stigma and Awareness:</w:t>
      </w:r>
    </w:p>
    <w:p>
      <w:pPr>
        <w:numPr>
          <w:ilvl w:val="0"/>
          <w:numId w:val="1004"/>
        </w:numPr>
        <w:pStyle w:val="Compact"/>
      </w:pPr>
    </w:p>
    <w:p>
      <w:pPr>
        <w:pStyle w:val="FirstParagraph"/>
      </w:pPr>
      <w:r>
        <w:t xml:space="preserve">We reaffirm our commitment to supporting every child's right to learn regardless of ability or background. The continued success of this project relies on sustained dedication from all stakeholders ensuring that the role of the Special Education Teacher is valued respected and adequately resourced across South Africa Cape Town.</w:t>
      </w:r>
    </w:p>
    <w:p>
      <w:r>
        <w:pict>
          <v:rect style="width:0;height:1.5pt" o:hralign="center" o:hrstd="t" o:hr="t"/>
        </w:pict>
      </w:r>
    </w:p>
    <w:p>
      <w:pPr>
        <w:pStyle w:val="FirstParagraph"/>
      </w:pPr>
      <w:r>
        <w:t xml:space="preserve">© 2023 Project Oversight Committee. All rights reserved. This document is intended for official use within the educational sector of South Africa Cape Town.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South Africa Cape Town</dc:title>
  <dc:creator/>
  <dc:language>en</dc:language>
  <cp:keywords/>
  <dcterms:created xsi:type="dcterms:W3CDTF">2026-07-29T20:35:29Z</dcterms:created>
  <dcterms:modified xsi:type="dcterms:W3CDTF">2026-07-29T20:35:29Z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