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Uganda</w:t>
      </w:r>
      <w:r>
        <w:t xml:space="preserve"> </w:t>
      </w:r>
      <w:r>
        <w:t xml:space="preserve">Kampala</w:t>
      </w:r>
    </w:p>
    <w:bookmarkStart w:id="34" w:name="X8f584f6dc79be7dacf88a1555b0b0f07cf63276"/>
    <w:p>
      <w:pPr>
        <w:pStyle w:val="Heading1"/>
      </w:pPr>
      <w:r>
        <w:t xml:space="preserve">Project Report: Implementation and Evaluation of Special Education Teacher Programs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Sports, International Aid Partnerships Committee</w:t>
      </w:r>
      <w:r>
        <w:br/>
      </w:r>
      <w:r>
        <w:rPr>
          <w:bCs/>
          <w:b/>
        </w:rPr>
        <w:t xml:space="preserve">From:</w:t>
      </w:r>
      <w:r>
        <w:t xml:space="preserve"> </w:t>
      </w:r>
      <w:r>
        <w:t xml:space="preserve">Project Coordination Unit</w:t>
      </w:r>
      <w:r>
        <w:br/>
      </w:r>
    </w:p>
    <w:p>
      <w:pPr>
        <w:pStyle w:val="BodyText"/>
      </w:pPr>
      <w:r>
        <w:t xml:space="preserve">Status:: Final Review</w:t>
      </w:r>
    </w:p>
    <w:bookmarkStart w:id="20" w:name="executive-summary"/>
    <w:p>
      <w:pPr>
        <w:pStyle w:val="Heading3"/>
      </w:pPr>
      <w:r>
        <w:t xml:space="preserve">Executive Summary</w:t>
      </w:r>
    </w:p>
    <w:p>
      <w:pPr>
        <w:pStyle w:val="FirstParagraph"/>
      </w:pPr>
      <w:r>
        <w:t xml:space="preserve">This report details the comprehensive assessment and strategic deployment of Special Education Teachers within the urban context of Uganda Kampala. The document outlines the critical necessity for specialized pedagogical interventions, analyzes current systemic gaps, proposes structural reforms for teacher training, and evaluates the socio-economic impact of inclusive education in one of Africa’s most rapidly developing capitals.</w:t>
      </w:r>
    </w:p>
    <w:bookmarkEnd w:id="20"/>
    <w:bookmarkStart w:id="21" w:name="introduction"/>
    <w:p>
      <w:pPr>
        <w:pStyle w:val="Heading2"/>
      </w:pPr>
      <w:r>
        <w:t xml:space="preserve">1. Introduction</w:t>
      </w:r>
    </w:p>
    <w:p>
      <w:pPr>
        <w:pStyle w:val="FirstParagraph"/>
      </w:pPr>
      <w:r>
        <w:t xml:space="preserve">The landscape of education in Uganda has undergone significant transformation over the past two decades, primarily driven by the implementation of Universal Primary Education (UPE) and Universal Secondary Education (USE). However, despite these broad initiatives, a substantial demographic remains marginalized: children with special needs. In Uganda Kampala, the capital city and economic hub of the nation, this disparity is particularly acute. The concentration of resources in urban centers has created a paradox where demand for specialized care outstrips supply due to complex socioeconomic factors and infrastructural limitations.</w:t>
      </w:r>
    </w:p>
    <w:p>
      <w:pPr>
        <w:pStyle w:val="BodyText"/>
      </w:pPr>
      <w:r>
        <w:t xml:space="preserve">This</w:t>
      </w:r>
      <w:r>
        <w:t xml:space="preserve"> </w:t>
      </w:r>
      <w:r>
        <w:rPr>
          <w:bCs/>
          <w:b/>
        </w:rPr>
        <w:t xml:space="preserve">Project Report</w:t>
      </w:r>
      <w:r>
        <w:t xml:space="preserve"> </w:t>
      </w:r>
      <w:r>
        <w:t xml:space="preserve">aims to document the progress, challenges, and future directions regarding the role of the Special Education Teacher. Specifically, it focuses on how these educators can bridge the gap between policy rhetoric and classroom reality in Uganda Kampala. The presence of a dedicated Special Education Teacher is not merely an administrative requirement but a fundamental human right intervention that ensures equitable access to quality education for neurodivergent and physically challenged students.</w:t>
      </w:r>
    </w:p>
    <w:bookmarkEnd w:id="21"/>
    <w:bookmarkStart w:id="24" w:name="X5a027910019393f6b817b8579c3e2abbc3bc15d"/>
    <w:p>
      <w:pPr>
        <w:pStyle w:val="Heading2"/>
      </w:pPr>
      <w:r>
        <w:t xml:space="preserve">2. Contextual Analysis: The Situation in Uganda Kampala</w:t>
      </w:r>
    </w:p>
    <w:p>
      <w:pPr>
        <w:pStyle w:val="FirstParagraph"/>
      </w:pPr>
      <w:r>
        <w:t xml:space="preserve">Uganda Kampala serves as the central nervous system for political, economic, and social activities in the country. While this status attracts development, it also concentrates poverty and social exclusion. Children with disabilities in Uganda Kampala often face a "double disadvantage": they belong to vulnerable families while simultaneously navigating an education system that lacks inclusive infrastructure.</w:t>
      </w:r>
    </w:p>
    <w:bookmarkStart w:id="22" w:name="current-statistics"/>
    <w:p>
      <w:pPr>
        <w:pStyle w:val="Heading3"/>
      </w:pPr>
      <w:r>
        <w:t xml:space="preserve">2.1 Current Statistics</w:t>
      </w:r>
    </w:p>
    <w:p>
      <w:pPr>
        <w:pStyle w:val="FirstParagraph"/>
      </w:pPr>
      <w:r>
        <w:t xml:space="preserve">National data suggests that fewer than 5% of children with special needs in Uganda are enrolled in primary school. In urban areas like Kampala, enrollment rates are slightly higher but remain insufficient. The ratio of Special Education Teachers to students with disabilities is critically low, estimated at 1:500 in many public institutions compared to recommended international standards.</w:t>
      </w:r>
    </w:p>
    <w:bookmarkEnd w:id="22"/>
    <w:bookmarkStart w:id="23" w:name="infrastructure-barriers"/>
    <w:p>
      <w:pPr>
        <w:pStyle w:val="Heading3"/>
      </w:pPr>
      <w:r>
        <w:t xml:space="preserve">2.2 Infrastructure Barriers</w:t>
      </w:r>
    </w:p>
    <w:p>
      <w:pPr>
        <w:pStyle w:val="FirstParagraph"/>
      </w:pPr>
      <w:r>
        <w:t xml:space="preserve">The physical environment in Uganda Kampala poses significant challenges. Many schools lack ramps, accessible toilets, and tactile pathways for the visually impaired. Furthermore, overcrowded classrooms make individualized attention—provided by a Special Education Teacher—logistically difficult to achieve.</w:t>
      </w:r>
    </w:p>
    <w:bookmarkEnd w:id="23"/>
    <w:bookmarkEnd w:id="24"/>
    <w:bookmarkStart w:id="28" w:name="X7f35aad05aae5729d8f0ff0b018c2b490b04507"/>
    <w:p>
      <w:pPr>
        <w:pStyle w:val="Heading2"/>
      </w:pPr>
      <w:r>
        <w:t xml:space="preserve">3. The Role of the Special Education Teacher</w:t>
      </w:r>
    </w:p>
    <w:p>
      <w:pPr>
        <w:pStyle w:val="FirstParagraph"/>
      </w:pPr>
      <w:r>
        <w:t xml:space="preserve">The core objective of this project is to define and enhance the role of the Special Education Teacher. In the context of Uganda Kampala, these professionals serve as multifaceted agents of change.</w:t>
      </w:r>
    </w:p>
    <w:bookmarkStart w:id="25" w:name="curriculum-adaptation"/>
    <w:p>
      <w:pPr>
        <w:pStyle w:val="Heading3"/>
      </w:pPr>
      <w:r>
        <w:t xml:space="preserve">3.1 Curriculum Adaptation</w:t>
      </w:r>
    </w:p>
    <w:p>
      <w:pPr>
        <w:pStyle w:val="FirstParagraph"/>
      </w:pPr>
      <w:r>
        <w:t xml:space="preserve">A primary responsibility is modifying the national curriculum to suit diverse learning needs. This involves simplifying content, using visual aids, and incorporating Braille or sign language where necessary. The Special Education Teacher acts as a bridge between the standard syllabus and the student’s cognitive abilities.</w:t>
      </w:r>
    </w:p>
    <w:bookmarkEnd w:id="25"/>
    <w:bookmarkStart w:id="26" w:name="X7acd3b4f0a5d45a87926cd9d62aec8fc41058d2"/>
    <w:p>
      <w:pPr>
        <w:pStyle w:val="Heading3"/>
      </w:pPr>
      <w:r>
        <w:t xml:space="preserve">3.2 Behavioral Support and Psychological Care</w:t>
      </w:r>
    </w:p>
    <w:p>
      <w:pPr>
        <w:pStyle w:val="FirstParagraph"/>
      </w:pPr>
      <w:r>
        <w:t xml:space="preserve">Beyond academics, Special Education Teachers in Uganda Kampala provide critical behavioral support. Many children with special needs have experienced trauma or social stigma. The teacher serves as a counselor, helping students develop social skills and emotional resilience, which are vital for their integration into the broader community.</w:t>
      </w:r>
    </w:p>
    <w:bookmarkEnd w:id="26"/>
    <w:bookmarkStart w:id="27" w:name="parental-and-community-engagement"/>
    <w:p>
      <w:pPr>
        <w:pStyle w:val="Heading3"/>
      </w:pPr>
      <w:r>
        <w:t xml:space="preserve">3.3 Parental and Community Engagement</w:t>
      </w:r>
    </w:p>
    <w:p>
      <w:pPr>
        <w:pStyle w:val="FirstParagraph"/>
      </w:pPr>
      <w:r>
        <w:t xml:space="preserve">In many communities in Uganda Kampala, disability is still misunderstood or stigmatized. Special Education Teachers play a pivotal role in educating parents and community leaders, fostering an environment of acceptance and support that extends beyond the classroom walls.</w:t>
      </w:r>
    </w:p>
    <w:bookmarkEnd w:id="27"/>
    <w:bookmarkEnd w:id="28"/>
    <w:bookmarkStart w:id="29" w:name="challenges-encountered"/>
    <w:p>
      <w:pPr>
        <w:pStyle w:val="Heading2"/>
      </w:pPr>
      <w:r>
        <w:t xml:space="preserve">4. Challenges Encountered</w:t>
      </w:r>
    </w:p>
    <w:p>
      <w:pPr>
        <w:pStyle w:val="FirstParagraph"/>
      </w:pPr>
      <w:r>
        <w:t xml:space="preserve">The implementation of effective special education programs in Uganda Kampala faces several hurdles:</w:t>
      </w:r>
    </w:p>
    <w:p>
      <w:pPr>
        <w:numPr>
          <w:ilvl w:val="0"/>
          <w:numId w:val="1001"/>
        </w:numPr>
        <w:pStyle w:val="Compact"/>
      </w:pPr>
      <w:r>
        <w:rPr>
          <w:bCs/>
          <w:b/>
        </w:rPr>
        <w:t xml:space="preserve">Funding Constraints:</w:t>
      </w:r>
      <w:r>
        <w:t xml:space="preserve"> Most Special Education Teachers operate with limited resources, lacking basic assistive devices such as hearing aids, wheelchairs, and learning materials.</w:t>
      </w:r>
    </w:p>
    <w:p>
      <w:pPr>
        <w:numPr>
          <w:ilvl w:val="0"/>
          <w:numId w:val="1001"/>
        </w:numPr>
        <w:pStyle w:val="Compact"/>
      </w:pPr>
      <w:r>
        <w:rPr>
          <w:bCs/>
          <w:b/>
        </w:rPr>
        <w:t xml:space="preserve">Inadequate Training:</w:t>
      </w:r>
      <w:r>
        <w:t xml:space="preserve"> Many current teachers are general education staff who have received minimal on-the-job training in special needs pedagogy. There is a pressing need for specialized professional development.</w:t>
      </w:r>
    </w:p>
    <w:p>
      <w:pPr>
        <w:numPr>
          <w:ilvl w:val="0"/>
          <w:numId w:val="1001"/>
        </w:numPr>
        <w:pStyle w:val="Compact"/>
      </w:pPr>
      <w:r>
        <w:rPr>
          <w:bCs/>
          <w:b/>
        </w:rPr>
        <w:t xml:space="preserve">High Student-to-Teacher Ratios:</w:t>
      </w:r>
      <w:r>
        <w:t xml:space="preserve"> Public schools in Kampala often struggle with overcrowding, making it impossible for a Special Education Teacher to provide the one-on-one attention required for effective learning.</w:t>
      </w:r>
    </w:p>
    <w:p>
      <w:pPr>
        <w:numPr>
          <w:ilvl w:val="0"/>
          <w:numId w:val="1001"/>
        </w:numPr>
        <w:pStyle w:val="Compact"/>
      </w:pPr>
      <w:r>
        <w:rPr>
          <w:bCs/>
          <w:b/>
        </w:rPr>
        <w:t xml:space="preserve">Social Stigma:</w:t>
      </w:r>
      <w:r>
        <w:t xml:space="preserve"> Cultural beliefs surrounding disability hinder community participation and school attendance.</w:t>
      </w:r>
    </w:p>
    <w:bookmarkEnd w:id="29"/>
    <w:bookmarkStart w:id="30" w:name="strategic-recommendations"/>
    <w:p>
      <w:pPr>
        <w:pStyle w:val="Heading2"/>
      </w:pPr>
      <w:r>
        <w:t xml:space="preserve">5. Strategic Recommendations</w:t>
      </w:r>
    </w:p>
    <w:p>
      <w:pPr>
        <w:pStyle w:val="FirstParagraph"/>
      </w:pPr>
      <w:r>
        <w:t xml:space="preserve">To address these challenges, the following strategic recommendations are proposed for stakeholders in Uganda Kampala:</w:t>
      </w:r>
    </w:p>
    <w:p>
      <w:pPr>
        <w:numPr>
          <w:ilvl w:val="0"/>
          <w:numId w:val="1002"/>
        </w:numPr>
        <w:pStyle w:val="Compact"/>
      </w:pPr>
      <w:r>
        <w:rPr>
          <w:bCs/>
          <w:b/>
        </w:rPr>
        <w:t xml:space="preserve">Institutionalizing Special Education Training:</w:t>
      </w:r>
      <w:r>
        <w:t xml:space="preserve"> The Ministry of Education should mandate specialized training modules for all teachers, with a focus on inclusive pedagogy. Establishing dedicated Centers of Excellence in Uganda Kampala would provide advanced training resources.</w:t>
      </w:r>
    </w:p>
    <w:p>
      <w:pPr>
        <w:numPr>
          <w:ilvl w:val="0"/>
          <w:numId w:val="1002"/>
        </w:numPr>
        <w:pStyle w:val="Compact"/>
      </w:pPr>
      <w:r>
        <w:rPr>
          <w:bCs/>
          <w:b/>
        </w:rPr>
        <w:t xml:space="preserve">Infrastructure Investment:</w:t>
      </w:r>
      <w:r>
        <w:t xml:space="preserve"> A significant portion of the education budget must be allocated to retrofitting schools in Uganda Kampala. This includes installing ramps, wide doors, and sensory-friendly classrooms.</w:t>
      </w:r>
    </w:p>
    <w:p>
      <w:pPr>
        <w:numPr>
          <w:ilvl w:val="0"/>
          <w:numId w:val="1002"/>
        </w:numPr>
        <w:pStyle w:val="Compact"/>
      </w:pPr>
      <w:r>
        <w:rPr>
          <w:bCs/>
          <w:b/>
        </w:rPr>
        <w:t xml:space="preserve">Incentivizing Rural-to-Urban Transfer Restrictions:</w:t>
      </w:r>
      <w:r>
        <w:t xml:space="preserve"> To prevent brain drain from rural areas to the capital, policies should encourage balanced distribution of Special Education Teachers. However, in Kampala specifically, subsidies for housing and transport should be provided to attract qualified personnel.</w:t>
      </w:r>
    </w:p>
    <w:p>
      <w:pPr>
        <w:numPr>
          <w:ilvl w:val="0"/>
          <w:numId w:val="1002"/>
        </w:numPr>
        <w:pStyle w:val="Compact"/>
      </w:pPr>
      <w:r>
        <w:rPr>
          <w:bCs/>
          <w:b/>
        </w:rPr>
        <w:t xml:space="preserve">Public Awareness Campaigns:</w:t>
      </w:r>
      <w:r>
        <w:t xml:space="preserve"> Leveraging media platforms in Uganda Kampala to change public perception of disability is essential. Success stories of students aided by Special Education Teachers should be highlighted to encourage enrollment.</w:t>
      </w:r>
    </w:p>
    <w:bookmarkEnd w:id="30"/>
    <w:bookmarkStart w:id="31" w:name="expected-outcomes-and-impact"/>
    <w:p>
      <w:pPr>
        <w:pStyle w:val="Heading2"/>
      </w:pPr>
      <w:r>
        <w:t xml:space="preserve">6. Expected Outcomes and Impact</w:t>
      </w:r>
    </w:p>
    <w:p>
      <w:pPr>
        <w:pStyle w:val="FirstParagraph"/>
      </w:pPr>
      <w:r>
        <w:t xml:space="preserve">If these recommendations are successfully implemented, the impact on Uganda Kampala will be profound:</w:t>
      </w:r>
    </w:p>
    <w:p>
      <w:pPr>
        <w:numPr>
          <w:ilvl w:val="0"/>
          <w:numId w:val="1003"/>
        </w:numPr>
        <w:pStyle w:val="Compact"/>
      </w:pPr>
      <w:r>
        <w:rPr>
          <w:bCs/>
          <w:b/>
        </w:rPr>
        <w:t xml:space="preserve">Increased Enrollment Rates:</w:t>
      </w:r>
      <w:r>
        <w:t xml:space="preserve"> We project a 40% increase in the enrollment of children with special needs in primary and secondary schools within five years.</w:t>
      </w:r>
    </w:p>
    <w:p>
      <w:pPr>
        <w:numPr>
          <w:ilvl w:val="0"/>
          <w:numId w:val="1003"/>
        </w:numPr>
        <w:pStyle w:val="Compact"/>
      </w:pPr>
      <w:r>
        <w:rPr>
          <w:bCs/>
          <w:b/>
        </w:rPr>
        <w:t xml:space="preserve">Social Integration:</w:t>
      </w:r>
      <w:r>
        <w:t xml:space="preserve"> Children will be better prepared for vocational training and eventual employment, reducing long-term dependency on social welfare.</w:t>
      </w:r>
    </w:p>
    <w:p>
      <w:pPr>
        <w:numPr>
          <w:ilvl w:val="0"/>
          <w:numId w:val="1003"/>
        </w:numPr>
        <w:pStyle w:val="Compact"/>
      </w:pPr>
      <w:r>
        <w:rPr>
          <w:bCs/>
          <w:b/>
        </w:rPr>
        <w:t xml:space="preserve">Economic Growth:</w:t>
      </w:r>
      <w:r>
        <w:t xml:space="preserve"> An educated populace contributes to the national economy. By unlocking the potential of children with disabilities, Uganda Kampala can harness a previously untapped workforce.</w:t>
      </w:r>
    </w:p>
    <w:bookmarkEnd w:id="31"/>
    <w:bookmarkStart w:id="32" w:name="conclusion"/>
    <w:p>
      <w:pPr>
        <w:pStyle w:val="Heading2"/>
      </w:pPr>
      <w:r>
        <w:t xml:space="preserve">7. Conclusion</w:t>
      </w:r>
    </w:p>
    <w:p>
      <w:pPr>
        <w:pStyle w:val="FirstParagraph"/>
      </w:pPr>
      <w:r>
        <w:t xml:space="preserve">The role of the Special Education Teacher is foundational to achieving equitable education in Uganda Kampala. This</w:t>
      </w:r>
      <w:r>
        <w:t xml:space="preserve"> </w:t>
      </w:r>
      <w:r>
        <w:rPr>
          <w:bCs/>
          <w:b/>
        </w:rPr>
        <w:t xml:space="preserve">Project Report</w:t>
      </w:r>
      <w:r>
        <w:t xml:space="preserve"> </w:t>
      </w:r>
      <w:r>
        <w:t xml:space="preserve">underscores that without dedicated, well-trained Special Education Teachers, the promise of inclusive education remains unfulfilled. The unique challenges posed by the dense urban environment of Uganda Kampala require tailored solutions that combine infrastructure improvement with rigorous teacher training.</w:t>
      </w:r>
    </w:p>
    <w:p>
      <w:pPr>
        <w:pStyle w:val="BodyText"/>
      </w:pPr>
      <w:r>
        <w:t xml:space="preserve">We urge policymakers, international partners, and local communities to prioritize this initiative. Investing in Special Education Teachers is not just an act of charity; it is an investment in the social fabric and economic future of Uganda. By ensuring that every child in Uganda Kampala has access to specialized support, we move closer to a society where no one is left behind.</w:t>
      </w:r>
    </w:p>
    <w:bookmarkEnd w:id="32"/>
    <w:bookmarkStart w:id="33" w:name="references"/>
    <w:p>
      <w:pPr>
        <w:pStyle w:val="Heading2"/>
      </w:pPr>
      <w:r>
        <w:t xml:space="preserve">8. References</w:t>
      </w:r>
    </w:p>
    <w:p>
      <w:pPr>
        <w:numPr>
          <w:ilvl w:val="0"/>
          <w:numId w:val="1004"/>
        </w:numPr>
        <w:pStyle w:val="Compact"/>
      </w:pPr>
      <w:r>
        <w:t xml:space="preserve">National Council for Special Needs Education (NACOSE) Reports, 2019-2023.</w:t>
      </w:r>
    </w:p>
    <w:p>
      <w:pPr>
        <w:numPr>
          <w:ilvl w:val="0"/>
          <w:numId w:val="1004"/>
        </w:numPr>
        <w:pStyle w:val="Compact"/>
      </w:pPr>
      <w:r>
        <w:t xml:space="preserve">The Constitution of the Republic of Uganda: Article 30(4) on Social Security and Care.</w:t>
      </w:r>
    </w:p>
    <w:p>
      <w:pPr>
        <w:numPr>
          <w:ilvl w:val="0"/>
          <w:numId w:val="1004"/>
        </w:numPr>
        <w:pStyle w:val="Compact"/>
      </w:pPr>
      <w:r>
        <w:t xml:space="preserve">UNESCO Inclusive Education Guidelines: Contextual Application in East Africa.</w:t>
      </w:r>
    </w:p>
    <w:p>
      <w:pPr>
        <w:numPr>
          <w:ilvl w:val="0"/>
          <w:numId w:val="1004"/>
        </w:numPr>
        <w:pStyle w:val="Compact"/>
      </w:pPr>
      <w:r>
        <w:t xml:space="preserve">Kampala Capital City Authority (KCCA) Urban Development Reports on School Infrastructure.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Uganda Kampala</dc:title>
  <dc:creator/>
  <dc:language>en</dc:language>
  <cp:keywords/>
  <dcterms:created xsi:type="dcterms:W3CDTF">2026-07-29T05:14:30Z</dcterms:created>
  <dcterms:modified xsi:type="dcterms:W3CDTF">2026-07-29T05:14:30Z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