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Special</w:t>
      </w:r>
      <w:r>
        <w:t xml:space="preserve"> </w:t>
      </w:r>
      <w:r>
        <w:t xml:space="preserve">Education</w:t>
      </w:r>
      <w:r>
        <w:t xml:space="preserve"> </w:t>
      </w:r>
      <w:r>
        <w:t xml:space="preserve">Teacher</w:t>
      </w:r>
      <w:r>
        <w:t xml:space="preserve"> </w:t>
      </w:r>
      <w:r>
        <w:t xml:space="preserve">Initiative</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31" w:name="X782bce7c814d9548ce637c133e6217dbd7f1c94"/>
    <w:p>
      <w:pPr>
        <w:pStyle w:val="Heading1"/>
      </w:pPr>
      <w:r>
        <w:t xml:space="preserve">Project Report: Special Education Teacher Initiative in United Kingdom Birmingham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for Education, Local Authority Partnerships</w:t>
      </w:r>
      <w:r>
        <w:br/>
      </w:r>
    </w:p>
    <w:p>
      <w:pPr>
        <w:pStyle w:val="BodyText"/>
      </w:pPr>
      <w:r>
        <w:t xml:space="preserve">From: Strategic Planning Committee</w:t>
      </w:r>
    </w:p>
    <w:bookmarkStart w:id="20" w:name="executive-summary"/>
    <w:p>
      <w:pPr>
        <w:pStyle w:val="Heading2"/>
      </w:pPr>
      <w:r>
        <w:t xml:space="preserve">1. Executive Summary</w:t>
      </w:r>
    </w:p>
    <w:p>
      <w:pPr>
        <w:pStyle w:val="FirstParagraph"/>
      </w:pPr>
      <w:r>
        <w:t xml:space="preserve">This document serves as a comprehensive Project Report regarding the deployment, qualification standards, and operational framework of Special Education Teachers within the diverse educational landscape of United Kingdom Birmingham. As Birmingham emerges as one of the most culturally and socio-economically diverse cities in the United Kingdom, the demand for high-quality inclusive education has never been more critical. This report outlines the strategic necessity of integrating specialized pedagogical support into mainstream and specialist settings across Birmingham, ensuring that every child with Special Educational Needs and Disabilities (SEND) receives equitable access to learning opportunities.</w:t>
      </w:r>
    </w:p>
    <w:bookmarkEnd w:id="20"/>
    <w:bookmarkStart w:id="21" w:name="introduction-and-context"/>
    <w:p>
      <w:pPr>
        <w:pStyle w:val="Heading2"/>
      </w:pPr>
      <w:r>
        <w:t xml:space="preserve">2. Introduction and Context</w:t>
      </w:r>
    </w:p>
    <w:p>
      <w:pPr>
        <w:pStyle w:val="FirstParagraph"/>
      </w:pPr>
      <w:r>
        <w:t xml:space="preserve">The educational infrastructure in United Kingdom Birmingham is characterized by a unique blend of historical institutions and rapidly developing modern communities. With a student population that reflects significant demographic diversity, the city faces distinct challenges regarding resource allocation and inclusive practice. The primary objective of this project report is to analyze the current status of Special Education Teachers in Birmingham, highlighting their role as pivotal figures in bridging the gap between statutory requirements and practical classroom implementation.</w:t>
      </w:r>
    </w:p>
    <w:p>
      <w:pPr>
        <w:pStyle w:val="BodyText"/>
      </w:pPr>
      <w:r>
        <w:t xml:space="preserve">In recent years, the term "Special Education Teacher" has evolved beyond traditional special schools to encompass inclusive practice across mainstream primary and secondary education. In Birmingham, where poverty rates vary significantly across wards such as Handsworth, Aston, and Erdington, Special Education Teachers serve not only as academic mentors but also as essential support systems for emotional well-being and social integration.</w:t>
      </w:r>
    </w:p>
    <w:bookmarkEnd w:id="21"/>
    <w:bookmarkStart w:id="24" w:name="X937e1f65b100e5f9eaa3b150a778a2615905859"/>
    <w:p>
      <w:pPr>
        <w:pStyle w:val="Heading2"/>
      </w:pPr>
      <w:r>
        <w:t xml:space="preserve">3. The Role of the Special Education Teacher in Birmingham</w:t>
      </w:r>
    </w:p>
    <w:p>
      <w:pPr>
        <w:pStyle w:val="FirstParagraph"/>
      </w:pPr>
      <w:r>
        <w:t xml:space="preserve">The core mandate of a Special Education Teacher in United Kingdom Birmingham involves the assessment, planning, delivery, and evaluation of educational programs for pupils with SEND. However, the scope of this role extends far beyond basic instruction. These professionals are required to navigate complex local authority policies while adhering to national guidelines set by the Department for Education.</w:t>
      </w:r>
    </w:p>
    <w:bookmarkStart w:id="22" w:name="inclusive-pedagogy"/>
    <w:p>
      <w:pPr>
        <w:pStyle w:val="Heading3"/>
      </w:pPr>
      <w:r>
        <w:t xml:space="preserve">3.1 Inclusive Pedagogy</w:t>
      </w:r>
    </w:p>
    <w:p>
      <w:pPr>
        <w:pStyle w:val="FirstParagraph"/>
      </w:pPr>
      <w:r>
        <w:t xml:space="preserve">In Birmingham’s mainstream schools, Special Education Teachers often operate as lead practitioners for inclusion. They advise mainstream colleagues on differentiated curriculum delivery, ensuring that lessons are accessible to students with autism spectrum conditions, dyslexia, physical disabilities, and communication disorders. This collaborative model is vital in a city where the majority of SEND pupils are educated within mainstream environments rather than segregated settings.</w:t>
      </w:r>
    </w:p>
    <w:bookmarkEnd w:id="22"/>
    <w:bookmarkStart w:id="23" w:name="individualized-education-planning"/>
    <w:p>
      <w:pPr>
        <w:pStyle w:val="Heading3"/>
      </w:pPr>
      <w:r>
        <w:t xml:space="preserve">3.2 Individualized Education Planning</w:t>
      </w:r>
    </w:p>
    <w:p>
      <w:pPr>
        <w:pStyle w:val="FirstParagraph"/>
      </w:pPr>
      <w:r>
        <w:t xml:space="preserve">A significant portion of the Special Education Teacher’s workload involves drafting and maintaining Education, Health and Care Plans (EHCPs). In Birmingham, where waiting times for assessments can be lengthy, these teachers play a crucial advocacy role. They work closely with parents, health professionals, and social workers to ensure that the holistic needs of the child are met. This multi-agency approach is particularly relevant in Birmingham’s densely populated urban areas where access to external services may be strained.</w:t>
      </w:r>
    </w:p>
    <w:bookmarkEnd w:id="23"/>
    <w:bookmarkEnd w:id="24"/>
    <w:bookmarkStart w:id="27" w:name="X8daf6c9e329736199bea4203201e581cc129dc7"/>
    <w:p>
      <w:pPr>
        <w:pStyle w:val="Heading2"/>
      </w:pPr>
      <w:r>
        <w:t xml:space="preserve">4. Challenges Facing Special Education Teachers</w:t>
      </w:r>
    </w:p>
    <w:p>
      <w:pPr>
        <w:pStyle w:val="FirstParagraph"/>
      </w:pPr>
      <w:r>
        <w:t xml:space="preserve">Despite the high demand, Special Education Teachers in United Kingdom Birmingham face substantial systemic challenges. This section of the Project Report identifies three primary barriers: staffing shortages, resource constraints, and increasing complexity of needs.</w:t>
      </w:r>
    </w:p>
    <w:bookmarkStart w:id="25" w:name="staffing-shortages"/>
    <w:p>
      <w:pPr>
        <w:pStyle w:val="Heading3"/>
      </w:pPr>
      <w:r>
        <w:t xml:space="preserve">4.1 Staffing Shortages</w:t>
      </w:r>
    </w:p>
    <w:p>
      <w:pPr>
        <w:pStyle w:val="FirstParagraph"/>
      </w:pPr>
      <w:r>
        <w:t xml:space="preserve">Birmingham has reported a consistent deficit in qualified Special Education Teachers compared to other regions in the West Midlands. This shortage leads to increased workloads for existing staff, resulting in higher rates of burnout and turnover. The recruitment crisis is exacerbated by the competitive nature of the labor market and perceived bureaucratic burdens associated with EHCP administration.</w:t>
      </w:r>
    </w:p>
    <w:bookmarkEnd w:id="25"/>
    <w:bookmarkStart w:id="26" w:name="resource-constraints"/>
    <w:p>
      <w:pPr>
        <w:pStyle w:val="Heading3"/>
      </w:pPr>
      <w:r>
        <w:t xml:space="preserve">4.2 Resource Constraints</w:t>
      </w:r>
    </w:p>
    <w:p>
      <w:pPr>
        <w:pStyle w:val="FirstParagraph"/>
      </w:pPr>
      <w:r>
        <w:t xml:space="preserve">Funding for SEND provision in Birmingham has remained static while inflationary pressures on school budgets have risen. Special Education Teachers frequently report a lack of access to specialized equipment, therapeutic support services, and small-group intervention resources. The disparity in funding between high-cost urban centers like Birmingham and rural areas further complicates the equitable distribution of these vital resources.</w:t>
      </w:r>
    </w:p>
    <w:bookmarkEnd w:id="26"/>
    <w:bookmarkEnd w:id="27"/>
    <w:bookmarkStart w:id="28" w:name="strategic-recommendations"/>
    <w:p>
      <w:pPr>
        <w:pStyle w:val="Heading2"/>
      </w:pPr>
      <w:r>
        <w:t xml:space="preserve">5. Strategic Recommendations</w:t>
      </w:r>
    </w:p>
    <w:p>
      <w:pPr>
        <w:pStyle w:val="FirstParagraph"/>
      </w:pPr>
      <w:r>
        <w:t xml:space="preserve">To address the challenges outlined above, this Project Report proposes a series of strategic interventions tailored to the specific context of United Kingdom Birmingham.</w:t>
      </w:r>
    </w:p>
    <w:p>
      <w:pPr>
        <w:numPr>
          <w:ilvl w:val="0"/>
          <w:numId w:val="1001"/>
        </w:numPr>
        <w:pStyle w:val="Compact"/>
      </w:pPr>
      <w:r>
        <w:rPr>
          <w:bCs/>
          <w:b/>
        </w:rPr>
        <w:t xml:space="preserve">Campus-Wide Inclusion Training:</w:t>
      </w:r>
      <w:r>
        <w:t xml:space="preserve"> </w:t>
      </w:r>
      <w:r>
        <w:t xml:space="preserve">Implement mandatory continuous professional development (CPD) for all teaching staff in Birmingham schools, focusing on early identification of SEND. By upskilling mainstream teachers, the burden on specialist Special Education Teachers can be reduced.</w:t>
      </w:r>
    </w:p>
    <w:p>
      <w:pPr>
        <w:numPr>
          <w:ilvl w:val="0"/>
          <w:numId w:val="1001"/>
        </w:numPr>
        <w:pStyle w:val="Compact"/>
      </w:pPr>
      <w:r>
        <w:rPr>
          <w:bCs/>
          <w:b/>
        </w:rPr>
        <w:t xml:space="preserve">Digital Infrastructure Investment:</w:t>
      </w:r>
      <w:r>
        <w:t xml:space="preserve"> </w:t>
      </w:r>
      <w:r>
        <w:t xml:space="preserve">Invest in assistive technology platforms that allow Special Education Teachers to remotely monitor student progress and collaborate with parents. This is particularly effective in Birmingham’s large geographic area, reducing travel time and allowing for more direct classroom engagement.</w:t>
      </w:r>
    </w:p>
    <w:p>
      <w:pPr>
        <w:numPr>
          <w:ilvl w:val="0"/>
          <w:numId w:val="1001"/>
        </w:numPr>
        <w:pStyle w:val="Compact"/>
      </w:pPr>
      <w:r>
        <w:rPr>
          <w:bCs/>
          <w:b/>
        </w:rPr>
        <w:t xml:space="preserve">Rural-Urban Partnership Models:</w:t>
      </w:r>
      <w:r>
        <w:t xml:space="preserve"> </w:t>
      </w:r>
      <w:r>
        <w:t xml:space="preserve">Establish mentorship networks where experienced Special Education Teachers from well-resourced schools in Birmingham support newer teachers in under-resourced areas. This knowledge transfer can help standardize best practices across the city.</w:t>
      </w:r>
    </w:p>
    <w:p>
      <w:pPr>
        <w:numPr>
          <w:ilvl w:val="0"/>
          <w:numId w:val="1001"/>
        </w:numPr>
        <w:pStyle w:val="Compact"/>
      </w:pPr>
      <w:r>
        <w:rPr>
          <w:bCs/>
          <w:b/>
        </w:rPr>
        <w:t xml:space="preserve">Mental Health Support Structures:</w:t>
      </w:r>
      <w:r>
        <w:t xml:space="preserve"> </w:t>
      </w:r>
      <w:r>
        <w:t xml:space="preserve">Recognize the emotional toll of this role by embedding clinical psychology support directly within Special Education Teacher teams. Addressing teacher well-being is a prerequisite for maintaining high-quality educational outcomes for students.</w:t>
      </w:r>
    </w:p>
    <w:bookmarkEnd w:id="28"/>
    <w:bookmarkStart w:id="29" w:name="implementation-timeline"/>
    <w:p>
      <w:pPr>
        <w:pStyle w:val="Heading2"/>
      </w:pPr>
      <w:r>
        <w:t xml:space="preserve">6. Implementation Timeline</w:t>
      </w:r>
    </w:p>
    <w:p>
      <w:pPr>
        <w:pStyle w:val="FirstParagraph"/>
      </w:pPr>
      <w:r>
        <w:t xml:space="preserve">The rollout of these recommendations is proposed in three phases over a 24-month period:</w:t>
      </w:r>
    </w:p>
    <w:p>
      <w:pPr>
        <w:numPr>
          <w:ilvl w:val="0"/>
          <w:numId w:val="1002"/>
        </w:numPr>
        <w:pStyle w:val="Compact"/>
      </w:pPr>
      <w:r>
        <w:rPr>
          <w:bCs/>
          <w:b/>
        </w:rPr>
        <w:t xml:space="preserve">Phase 1 (Months 1-6):</w:t>
      </w:r>
      <w:r>
        <w:t xml:space="preserve"> </w:t>
      </w:r>
      <w:r>
        <w:t xml:space="preserve">Audit of current Special Education Teacher staffing levels and resource gaps across Birmingham academies and local authority schools.</w:t>
      </w:r>
    </w:p>
    <w:p>
      <w:pPr>
        <w:numPr>
          <w:ilvl w:val="0"/>
          <w:numId w:val="1002"/>
        </w:numPr>
        <w:pStyle w:val="Compact"/>
      </w:pPr>
      <w:r>
        <w:rPr>
          <w:bCs/>
          <w:b/>
        </w:rPr>
        <w:t xml:space="preserve">Phase 2 (Months 7-18):</w:t>
      </w:r>
      <w:r>
        <w:t xml:space="preserve"> </w:t>
      </w:r>
      <w:r>
        <w:t xml:space="preserve">Pilot programs for the digital infrastructure investment and mentorship networks in five diverse boroughs of Birmingham.</w:t>
      </w:r>
    </w:p>
    <w:p>
      <w:pPr>
        <w:numPr>
          <w:ilvl w:val="0"/>
          <w:numId w:val="1002"/>
        </w:numPr>
        <w:pStyle w:val="Compact"/>
      </w:pPr>
      <w:r>
        <w:rPr>
          <w:bCs/>
          <w:b/>
        </w:rPr>
        <w:t xml:space="preserve">Phase 3 (Months 19-24):</w:t>
      </w:r>
      <w:r>
        <w:t xml:space="preserve"> </w:t>
      </w:r>
      <w:r>
        <w:t xml:space="preserve">Full-scale implementation, evaluation of pilot outcomes, and adjustment of strategies based on data-driven feedback from teachers and parents.</w:t>
      </w:r>
    </w:p>
    <w:bookmarkEnd w:id="29"/>
    <w:bookmarkStart w:id="30" w:name="conclusion"/>
    <w:p>
      <w:pPr>
        <w:pStyle w:val="Heading2"/>
      </w:pPr>
      <w:r>
        <w:t xml:space="preserve">7. Conclusion</w:t>
      </w:r>
    </w:p>
    <w:p>
      <w:pPr>
        <w:pStyle w:val="FirstParagraph"/>
      </w:pPr>
      <w:r>
        <w:t xml:space="preserve">The success of the Special Education Teacher initiative in United Kingdom Birmingham hinges on a coordinated effort between local authorities, school leaders, and central government. These educators are not merely instructors; they are architects of inclusion who shape the future potential of some of the most vulnerable children in our society. By addressing staffing shortages, enhancing resource allocation, and fostering a culture of collaborative support, we can ensure that Birmingham remains a leader in inclusive education.</w:t>
      </w:r>
    </w:p>
    <w:p>
      <w:pPr>
        <w:pStyle w:val="BodyText"/>
      </w:pPr>
      <w:r>
        <w:t xml:space="preserve">This Project Report underscores that investing in Special Education Teachers is not just an operational necessity but a moral imperative. It is through the dedicated efforts of these professionals that the promise of equal educational opportunity becomes a reality for every child in United Kingdom Birmingham.</w:t>
      </w:r>
    </w:p>
    <w:p>
      <w:pPr>
        <w:pStyle w:val="BodyText"/>
      </w:pPr>
      <w:r>
        <w:rPr>
          <w:bCs/>
          <w:b/>
        </w:rPr>
        <w:t xml:space="preserve">Final Note:</w:t>
      </w:r>
      <w:r>
        <w:t xml:space="preserve"> </w:t>
      </w:r>
      <w:r>
        <w:t xml:space="preserve">This document is intended for internal review and strategic planning purposes. All data cited herein reflects current trends in Birmingham’s educational sector as of late 2023.</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Special Education Teacher Initiative in United Kingdom Birmingham</dc:title>
  <dc:creator/>
  <dc:language>en</dc:language>
  <cp:keywords/>
  <dcterms:created xsi:type="dcterms:W3CDTF">2026-07-29T22:33:42Z</dcterms:created>
  <dcterms:modified xsi:type="dcterms:W3CDTF">2026-07-29T22:33:42Z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