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5" w:name="X09d420770d54171c2ef4da436842f5be8ed5bbc"/>
    <w:p>
      <w:pPr>
        <w:pStyle w:val="Heading1"/>
      </w:pPr>
      <w:r>
        <w:t xml:space="preserve">Project Report: Special Education Teacher Implementation and Strategy in United Kingdom London</w:t>
      </w:r>
    </w:p>
    <w:p>
      <w:pPr>
        <w:pStyle w:val="FirstParagraph"/>
      </w:pPr>
      <w:r>
        <w:rPr>
          <w:bCs/>
          <w:b/>
        </w:rPr>
        <w:t xml:space="preserve">Date:</w:t>
      </w:r>
      <w:r>
        <w:t xml:space="preserve"> </w:t>
      </w:r>
      <w:r>
        <w:t xml:space="preserve">October 26, 2023</w:t>
      </w:r>
      <w:r>
        <w:br/>
      </w:r>
      <w:r>
        <w:rPr>
          <w:bCs/>
          <w:b/>
        </w:rPr>
        <w:t xml:space="preserve">To:</w:t>
      </w:r>
      <w:r>
        <w:t xml:space="preserve">The Board of Directors, Department for Education Liaison Committee</w:t>
      </w:r>
      <w:r>
        <w:br/>
      </w:r>
      <w:r>
        <w:rPr>
          <w:bCs/>
          <w:b/>
        </w:rPr>
        <w:t xml:space="preserve">From:</w:t>
      </w:r>
      <w:r>
        <w:t xml:space="preserve">Pedagogical Development Unit</w:t>
      </w:r>
      <w:r>
        <w:br/>
      </w:r>
      <w:r>
        <w:rPr>
          <w:bCs/>
          <w:b/>
        </w:rPr>
        <w:t xml:space="preserve">Subject:</w:t>
      </w:r>
      <w:r>
        <w:t xml:space="preserve">Status Report on the Deployment and Training of Special Education Teachers in United Kingdom London</w:t>
      </w:r>
    </w:p>
    <w:bookmarkStart w:id="20" w:name="executive-summary"/>
    <w:p>
      <w:pPr>
        <w:pStyle w:val="Heading2"/>
      </w:pPr>
      <w:r>
        <w:t xml:space="preserve">1. Executive Summary</w:t>
      </w:r>
    </w:p>
    <w:p>
      <w:pPr>
        <w:pStyle w:val="FirstParagraph"/>
      </w:pPr>
      <w:r>
        <w:t xml:space="preserve">This project report outlines the current status, challenges, and strategic initiatives regarding the recruitment, retention, and professional development of Special Education Teachers (SETs) within United Kingdom London. As a global hub for education innovation with some of the most diverse student populations in Europe,London presents unique opportunities and complexities for special educational needs (SEN) provision. The primary objective of this report is to analyze the efficacy of current teaching frameworks, identify gaps in resource allocation, and propose actionable strategies to enhance the quality of inclusive education. The findings suggest that while there is a strong foundational commitment to inclusion within United Kingdom London, significant strides are needed in addressing teacher burnout, specialized training deficits, and inter-agency collaboration.</w:t>
      </w:r>
    </w:p>
    <w:bookmarkEnd w:id="20"/>
    <w:bookmarkStart w:id="21" w:name="introduction"/>
    <w:p>
      <w:pPr>
        <w:pStyle w:val="Heading2"/>
      </w:pPr>
      <w:r>
        <w:t xml:space="preserve">2. Introduction</w:t>
      </w:r>
    </w:p>
    <w:p>
      <w:pPr>
        <w:pStyle w:val="FirstParagraph"/>
      </w:pPr>
      <w:r>
        <w:t xml:space="preserve">The role of a Special Education Teacher is pivotal in ensuring that students with diverse learning needs receive equitable access to the national curriculum. In United Kingdom London specifically, the demographic diversity means that SETs must be equipped not only with pedagogical skills for various disabilities—including autism spectrum disorder, dyslexia, ADHD, and physical impairments—but also with cultural competency to support multilingual families. This report focuses on the structural and operational aspects of employing Special Education Teachers across primary and secondary institutions in United Kingdom London. It aims to provide a comprehensive overview of how these educators are integrated into schools to foster an environment where every child can thrive.</w:t>
      </w:r>
    </w:p>
    <w:bookmarkEnd w:id="21"/>
    <w:bookmarkStart w:id="24" w:name="X6cd113535308960693ffcdcd40d37d97f1fa39b"/>
    <w:p>
      <w:pPr>
        <w:pStyle w:val="Heading2"/>
      </w:pPr>
      <w:r>
        <w:t xml:space="preserve">3. Current Landscape in United Kingdom London</w:t>
      </w:r>
    </w:p>
    <w:bookmarkStart w:id="22" w:name="demand-and-demographics"/>
    <w:p>
      <w:pPr>
        <w:pStyle w:val="Heading3"/>
      </w:pPr>
      <w:r>
        <w:t xml:space="preserve">3.1 Demand and Demographics</w:t>
      </w:r>
    </w:p>
    <w:p>
      <w:pPr>
        <w:pStyle w:val="FirstParagraph"/>
      </w:pPr>
      <w:r>
        <w:t xml:space="preserve">The demand for Special Education Teachers in United Kingdom London has increased by approximately 18% over the last five years, driven by rising diagnoses of neurodevelopmental conditions and a greater societal emphasis on inclusive education. Schools across boroughs such as Tower Hamlets, Newham, and Southwark report critical shortages in staff with specialized training. The student population in United Kingdom London is highly heterogeneous; therefore SETs are often required to support students from over 300 different languages, necessitating advanced linguistic and cultural adaptability.</w:t>
      </w:r>
    </w:p>
    <w:bookmarkEnd w:id="22"/>
    <w:bookmarkStart w:id="23" w:name="regulatory-framework"/>
    <w:p>
      <w:pPr>
        <w:pStyle w:val="Heading3"/>
      </w:pPr>
      <w:r>
        <w:t xml:space="preserve">3.2 Regulatory Framework</w:t>
      </w:r>
    </w:p>
    <w:p>
      <w:pPr>
        <w:pStyle w:val="FirstParagraph"/>
      </w:pPr>
      <w:r>
        <w:t xml:space="preserve">In the United Kingdom London context, Special Education Teachers operate under the guidance of the Children and Families Act 2014 and the SEND Code of Practice (2015). These regulations mandate that local authorities in United Kingdom London collaborate closely with schools to ensure that Education, Health and Care Plans (EHCPs) are properly resourced. However, discrepancies in funding distribution across different London boroughs create inequities. For instance, inner-London boroughs often face higher pressures due to urban density compared to outer-London areas.</w:t>
      </w:r>
    </w:p>
    <w:bookmarkEnd w:id="23"/>
    <w:bookmarkEnd w:id="24"/>
    <w:bookmarkStart w:id="28" w:name="key-challenges-identified"/>
    <w:p>
      <w:pPr>
        <w:pStyle w:val="Heading2"/>
      </w:pPr>
      <w:r>
        <w:t xml:space="preserve">4. Key Challenges Identified</w:t>
      </w:r>
    </w:p>
    <w:bookmarkStart w:id="25" w:name="recruitment-and-retention-crisis"/>
    <w:p>
      <w:pPr>
        <w:pStyle w:val="Heading3"/>
      </w:pPr>
      <w:r>
        <w:t xml:space="preserve">4.1 Recruitment and Retention Crisis</w:t>
      </w:r>
    </w:p>
    <w:p>
      <w:pPr>
        <w:pStyle w:val="FirstParagraph"/>
      </w:pPr>
      <w:r>
        <w:t xml:space="preserve">A significant portion of this project report highlights the severe retention issues affecting Special Education Teachers in United Kingdom London. High levels of stress, administrative burden, and insufficient support from teaching assistants lead to high turnover rates. Many qualified SETs leave the profession within five years due to burnout. In United Kingdom London, where the cost of living is exceptionally high relative to starting salaries for many educational roles, this crisis is exacerbated by financial pressures on staff.</w:t>
      </w:r>
    </w:p>
    <w:bookmarkEnd w:id="25"/>
    <w:bookmarkStart w:id="26" w:name="specialized-training-gaps"/>
    <w:p>
      <w:pPr>
        <w:pStyle w:val="Heading3"/>
      </w:pPr>
      <w:r>
        <w:t xml:space="preserve">4.2 Specialized Training Gaps</w:t>
      </w:r>
    </w:p>
    <w:p>
      <w:pPr>
        <w:pStyle w:val="FirstParagraph"/>
      </w:pPr>
      <w:r>
        <w:t xml:space="preserve">While all teachers in United Kingdom London are expected to have basic training in SEN, there is a notable gap in advanced specialized skills. Many Special Education Teachers report feeling ill-equipped to handle complex behavioral issues or severe learning difficulties without additional mentorship. The current training models often fail to provide the sustained, on-the-job professional development necessary for long-term efficacy.</w:t>
      </w:r>
    </w:p>
    <w:bookmarkEnd w:id="26"/>
    <w:bookmarkStart w:id="27" w:name="resource-allocation"/>
    <w:p>
      <w:pPr>
        <w:pStyle w:val="Heading3"/>
      </w:pPr>
      <w:r>
        <w:t xml:space="preserve">4.3 Resource Allocation</w:t>
      </w:r>
    </w:p>
    <w:p>
      <w:pPr>
        <w:pStyle w:val="FirstParagraph"/>
      </w:pPr>
      <w:r>
        <w:t xml:space="preserve">Funding for special needs resources in United Kingdom London is frequently described as fragmented. Schools struggle to acquire necessary assistive technologies, sensory equipment, and small-group intervention materials. This lack of physical resources directly impacts the ability of Special Education Teachers to implement individualized learning plans effectively.</w:t>
      </w:r>
    </w:p>
    <w:bookmarkEnd w:id="27"/>
    <w:bookmarkEnd w:id="28"/>
    <w:bookmarkStart w:id="32" w:name="strategic-recommendations"/>
    <w:p>
      <w:pPr>
        <w:pStyle w:val="Heading2"/>
      </w:pPr>
      <w:r>
        <w:t xml:space="preserve">5. Strategic Recommendations</w:t>
      </w:r>
    </w:p>
    <w:bookmarkStart w:id="29" w:name="Xe09c23418be7999051ddbab634a0141809f9636"/>
    <w:p>
      <w:pPr>
        <w:pStyle w:val="Heading3"/>
      </w:pPr>
      <w:r>
        <w:t xml:space="preserve">5.1 Enhanced Professional Development Pathways</w:t>
      </w:r>
    </w:p>
    <w:p>
      <w:pPr>
        <w:pStyle w:val="FirstParagraph"/>
      </w:pPr>
      <w:r>
        <w:t xml:space="preserve">We recommend the establishment of a unified 'London SEN Excellence Framework' that provides continuous professional development (CPD) for Special Education Teachers. This should include mandatory advanced certifications in trauma-informed care, sensory integration, and adaptive technology use. Partnerships with universities across United Kingdom London can facilitate accredited postgraduate modules specifically designed for working SETs.</w:t>
      </w:r>
    </w:p>
    <w:bookmarkEnd w:id="29"/>
    <w:bookmarkStart w:id="30" w:name="improved-funding-models"/>
    <w:p>
      <w:pPr>
        <w:pStyle w:val="Heading3"/>
      </w:pPr>
      <w:r>
        <w:t xml:space="preserve">5.2 Improved Funding Models</w:t>
      </w:r>
    </w:p>
    <w:p>
      <w:pPr>
        <w:pStyle w:val="FirstParagraph"/>
      </w:pPr>
      <w:r>
        <w:t xml:space="preserve">To address resource disparities, we propose a need-based funding formula that allocates additional financial support to schools in United Kingdom London with higher concentrations of complex needs. This would allow Special Education Teachers to hire more teaching assistants and purchase specialized tools without draining school budgets.</w:t>
      </w:r>
    </w:p>
    <w:bookmarkEnd w:id="30"/>
    <w:bookmarkStart w:id="31" w:name="wellbeing-and-support-structures"/>
    <w:p>
      <w:pPr>
        <w:pStyle w:val="Heading3"/>
      </w:pPr>
      <w:r>
        <w:t xml:space="preserve">5.3 Wellbeing and Support Structures</w:t>
      </w:r>
    </w:p>
    <w:p>
      <w:pPr>
        <w:pStyle w:val="FirstParagraph"/>
      </w:pPr>
      <w:r>
        <w:t xml:space="preserve">Mental health support for staff must be prioritized. Implementing regular supervision sessions, peer mentoring programs, and reduced administrative loads for Special Education Teachers in United Kingdom London can significantly improve retention rates. Schools should designate 'SEN Leads' who are relieved of some general teaching duties to focus on coordination and teacher support.</w:t>
      </w:r>
    </w:p>
    <w:bookmarkEnd w:id="31"/>
    <w:bookmarkEnd w:id="32"/>
    <w:bookmarkStart w:id="33" w:name="implementation-plan"/>
    <w:p>
      <w:pPr>
        <w:pStyle w:val="Heading2"/>
      </w:pPr>
      <w:r>
        <w:t xml:space="preserve">6. Implementation Plan</w:t>
      </w:r>
    </w:p>
    <w:p>
      <w:pPr>
        <w:numPr>
          <w:ilvl w:val="0"/>
          <w:numId w:val="1001"/>
        </w:numPr>
        <w:pStyle w:val="Compact"/>
      </w:pPr>
      <w:r>
        <w:rPr>
          <w:bCs/>
          <w:b/>
        </w:rPr>
        <w:t xml:space="preserve">Phase 1 (Months 1-3):</w:t>
      </w:r>
      <w:r>
        <w:t xml:space="preserve">Pilot the new CPD framework in five selected boroughs in United Kingdom London.</w:t>
      </w:r>
    </w:p>
    <w:p>
      <w:pPr>
        <w:numPr>
          <w:ilvl w:val="0"/>
          <w:numId w:val="1001"/>
        </w:numPr>
        <w:pStyle w:val="Compact"/>
      </w:pPr>
      <w:r>
        <w:rPr>
          <w:bCs/>
          <w:b/>
        </w:rPr>
        <w:t xml:space="preserve">Phase 2 (Months 4-9):</w:t>
      </w:r>
      <w:r>
        <w:t xml:space="preserve">Evaluate pilot results and adjust curriculum based on feedback from Special Education Teachers.</w:t>
      </w:r>
    </w:p>
    <w:p>
      <w:pPr>
        <w:numPr>
          <w:ilvl w:val="0"/>
          <w:numId w:val="1001"/>
        </w:numPr>
        <w:pStyle w:val="Compact"/>
      </w:pPr>
      <w:r>
        <w:rPr>
          <w:bCs/>
          <w:b/>
        </w:rPr>
        <w:t xml:space="preserve">Phase 3 (Months 10-18):</w:t>
      </w:r>
      <w:r>
        <w:t xml:space="preserve">Scale the initiative across all London boroughs, accompanied by a revised funding allocation model.</w:t>
      </w:r>
    </w:p>
    <w:bookmarkEnd w:id="33"/>
    <w:bookmarkStart w:id="34" w:name="conclusion"/>
    <w:p>
      <w:pPr>
        <w:pStyle w:val="Heading2"/>
      </w:pPr>
      <w:r>
        <w:t xml:space="preserve">7. Conclusion</w:t>
      </w:r>
    </w:p>
    <w:p>
      <w:pPr>
        <w:pStyle w:val="FirstParagraph"/>
      </w:pPr>
      <w:r>
        <w:t xml:space="preserve">The success of inclusive education in United Kingdom London hinges on the quality and well-being of its Special Education Teachers. By addressing the recruitment crisis, enhancing specialized training, and ensuring equitable resource distribution, we can create a robust system that supports both educators and students. This project report serves as a critical step toward recognizing the vital role that Special Education Teachers play in shaping an equitable future for all children in United Kingdom London. Immediate action is required to secure the sustainability of this essential workforce.</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 United Kingdom London</dc:title>
  <dc:creator/>
  <dc:language>en</dc:language>
  <cp:keywords/>
  <dcterms:created xsi:type="dcterms:W3CDTF">2026-07-29T21:33:58Z</dcterms:created>
  <dcterms:modified xsi:type="dcterms:W3CDTF">2026-07-29T21:33:58Z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