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dc17d7e258e4ee98ca6c7efd515f321b58eecbf"/>
    <w:p>
      <w:pPr>
        <w:pStyle w:val="Heading1"/>
      </w:pPr>
      <w:r>
        <w:t xml:space="preserve">Project Report: Special Education Teacher to be used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Administration and Stakeholders</w:t>
      </w:r>
      <w:r>
        <w:br/>
      </w:r>
      <w:r>
        <w:rPr>
          <w:bCs/>
          <w:b/>
        </w:rPr>
        <w:t xml:space="preserve">From:</w:t>
      </w:r>
      <w:r>
        <w:t xml:space="preserve"> </w:t>
      </w:r>
      <w:r>
        <w:t xml:space="preserve">Project Analysis Team</w:t>
      </w:r>
      <w:r>
        <w:br/>
      </w:r>
    </w:p>
    <w:bookmarkStart w:id="20" w:name="executive-summary"/>
    <w:p>
      <w:pPr>
        <w:pStyle w:val="Heading2"/>
      </w:pPr>
      <w:r>
        <w:t xml:space="preserve">1. Executive Summary</w:t>
      </w:r>
    </w:p>
    <w:p>
      <w:pPr>
        <w:pStyle w:val="FirstParagraph"/>
      </w:pPr>
      <w:r>
        <w:t xml:space="preserve">This report provides a comprehensive analysis of the role, requirements, and strategic importance of the Special Education Teacher within the educational landscape of United States Miami. As metropolitan areas continue to diversify and demand increasingly inclusive educational models, the position of a Special Education Teacher becomes pivotal in ensuring equitable access to learning for all students. This document outlines the specific contextual challenges faced by schools in United States Miami, detailing how specialized educators bridge gaps in academic performance, social integration, and legal compliance. The findings suggest that investing in high-quality special education frameworks is not merely a regulatory obligation but a fundamental component of educational excellence.</w:t>
      </w:r>
    </w:p>
    <w:bookmarkEnd w:id="20"/>
    <w:bookmarkStart w:id="21" w:name="introduction"/>
    <w:p>
      <w:pPr>
        <w:pStyle w:val="Heading2"/>
      </w:pPr>
      <w:r>
        <w:t xml:space="preserve">2. Introduction</w:t>
      </w:r>
    </w:p>
    <w:p>
      <w:pPr>
        <w:pStyle w:val="FirstParagraph"/>
      </w:pPr>
      <w:r>
        <w:t xml:space="preserve">The educational ecosystem in the United States is characterized by its diversity and the complex legal mandates placed upon school districts to serve students with disabilities. Within this broad national context, United States Miami presents a unique microcosm of cultural, linguistic, and socioeconomic dynamics that influence student outcomes. The Special Education Teacher serves as the primary agent of change in this environment, tasked with designing individualized pathways for success.</w:t>
      </w:r>
    </w:p>
    <w:p>
      <w:pPr>
        <w:pStyle w:val="BodyText"/>
      </w:pPr>
      <w:r>
        <w:t xml:space="preserve">This project report aims to dissect the multifaceted nature of the Special Education Teacher role specifically tailored to the needs of United States Miami. By examining local demographics, legal frameworks, and pedagogical strategies, we can better understand how this profession contributes to the broader goal of inclusive education in one of America’s most vibrant cities.</w:t>
      </w:r>
    </w:p>
    <w:bookmarkEnd w:id="21"/>
    <w:bookmarkStart w:id="24" w:name="X3503af5678b77fc93b9e524d8c2c967050945fc"/>
    <w:p>
      <w:pPr>
        <w:pStyle w:val="Heading2"/>
      </w:pPr>
      <w:r>
        <w:t xml:space="preserve">3. Contextual Analysis: The Landscape in United States Miami</w:t>
      </w:r>
    </w:p>
    <w:p>
      <w:pPr>
        <w:pStyle w:val="FirstParagraph"/>
      </w:pPr>
      <w:r>
        <w:t xml:space="preserve">To fully appreciate the role of the Special Education Teacher, one must first understand the specific environment of United States Miami. This region is known for its high population density and significant cultural diversity. Schools here often serve a heterogeneous student body comprising native English speakers, Spanish-speaking populations, and learners from various other linguistic backgrounds.</w:t>
      </w:r>
    </w:p>
    <w:bookmarkStart w:id="22" w:name="demographic-challenges"/>
    <w:p>
      <w:pPr>
        <w:pStyle w:val="Heading3"/>
      </w:pPr>
      <w:r>
        <w:t xml:space="preserve">3.1 Demographic Challenges</w:t>
      </w:r>
    </w:p>
    <w:p>
      <w:pPr>
        <w:pStyle w:val="FirstParagraph"/>
      </w:pPr>
      <w:r>
        <w:t xml:space="preserve">In United States Miami, the intersection of poverty rates with disability prevalence creates a complex demand for resources. Many families face socioeconomic barriers that can exacerbate developmental delays or learning difficulties before students even enter the school system. Consequently, Special Education Teachers in this region must be adept at identifying early signs of disabilities amidst these socioeconomic variances.</w:t>
      </w:r>
    </w:p>
    <w:bookmarkEnd w:id="22"/>
    <w:bookmarkStart w:id="23" w:name="linguistic-diversity-and-identification"/>
    <w:p>
      <w:pPr>
        <w:pStyle w:val="Heading3"/>
      </w:pPr>
      <w:r>
        <w:t xml:space="preserve">3.2 Linguistic Diversity and Identification</w:t>
      </w:r>
    </w:p>
    <w:p>
      <w:pPr>
        <w:pStyle w:val="FirstParagraph"/>
      </w:pPr>
      <w:r>
        <w:t xml:space="preserve">A critical challenge for Special Education Teachers in United States Miami is distinguishing between language acquisition barriers and actual learning disabilities. The high volume of English Language Learners (ELLs) means that educators must possess specialized training to avoid misidentification. Proper assessment protocols are essential to ensure that students who struggle due to lack of proficiency are not incorrectly placed in special education programs, while those with genuine disabilities receive timely support.</w:t>
      </w:r>
    </w:p>
    <w:bookmarkEnd w:id="23"/>
    <w:bookmarkEnd w:id="24"/>
    <w:bookmarkStart w:id="25" w:name="Xf2a5b8b64255c835e8a38cf8c0598533e7ec811"/>
    <w:p>
      <w:pPr>
        <w:pStyle w:val="Heading2"/>
      </w:pPr>
      <w:r>
        <w:t xml:space="preserve">4. Core Responsibilities of the Special Education Teacher</w:t>
      </w:r>
    </w:p>
    <w:p>
      <w:pPr>
        <w:pStyle w:val="FirstParagraph"/>
      </w:pPr>
      <w:r>
        <w:t xml:space="preserve">The role of the Special Education Teacher extends far beyond classroom instruction. In the context of United States Miami, these professionals serve as case managers, advocates, and collaborative partners.</w:t>
      </w:r>
    </w:p>
    <w:p>
      <w:pPr>
        <w:numPr>
          <w:ilvl w:val="0"/>
          <w:numId w:val="1001"/>
        </w:numPr>
        <w:pStyle w:val="Compact"/>
      </w:pPr>
      <w:r>
        <w:rPr>
          <w:bCs/>
          <w:b/>
        </w:rPr>
        <w:t xml:space="preserve">Individualized Education Program (IEP) Development:</w:t>
      </w:r>
      <w:r>
        <w:t xml:space="preserve"> </w:t>
      </w:r>
      <w:r>
        <w:t xml:space="preserve">Teachers must draft and implement IEPs that are legally compliant yet personalized to each student's unique needs. This involves setting measurable goals that address academic, behavioral, and functional requirements.</w:t>
      </w:r>
    </w:p>
    <w:p>
      <w:pPr>
        <w:numPr>
          <w:ilvl w:val="0"/>
          <w:numId w:val="1001"/>
        </w:numPr>
        <w:pStyle w:val="Compact"/>
      </w:pPr>
      <w:r>
        <w:rPr>
          <w:bCs/>
          <w:b/>
        </w:rPr>
        <w:t xml:space="preserve">Differentiated Instruction:</w:t>
      </w:r>
    </w:p>
    <w:p>
      <w:pPr>
        <w:numPr>
          <w:ilvl w:val="0"/>
          <w:numId w:val="1001"/>
        </w:numPr>
        <w:pStyle w:val="Compact"/>
      </w:pPr>
      <w:r>
        <w:rPr>
          <w:bCs/>
          <w:b/>
        </w:rPr>
        <w:t xml:space="preserve">Collaboration with General Education Teachers:</w:t>
      </w:r>
      <w:r>
        <w:t xml:space="preserve"> </w:t>
      </w:r>
      <w:r>
        <w:t xml:space="preserve">Co-teaching models are increasingly common. Special Education Teachers work side-by-side with general education colleagues to modify lessons and provide in-class support, ensuring seamless inclusion.</w:t>
      </w:r>
    </w:p>
    <w:p>
      <w:pPr>
        <w:numPr>
          <w:ilvl w:val="0"/>
          <w:numId w:val="1001"/>
        </w:numPr>
        <w:pStyle w:val="Compact"/>
      </w:pPr>
      <w:r>
        <w:rPr>
          <w:bCs/>
          <w:b/>
        </w:rPr>
        <w:t xml:space="preserve">Parental and Community Engagement:</w:t>
      </w:r>
      <w:r>
        <w:t xml:space="preserve"> </w:t>
      </w:r>
      <w:r>
        <w:t xml:space="preserve">Given the community-centric nature of United States Miami, building trust with families is crucial. Teachers often act as liaisons between home and school, facilitating open communication regarding student progress and behavioral interventions.</w:t>
      </w:r>
    </w:p>
    <w:bookmarkEnd w:id="25"/>
    <w:bookmarkStart w:id="26" w:name="legal-and-ethical-frameworks"/>
    <w:p>
      <w:pPr>
        <w:pStyle w:val="Heading2"/>
      </w:pPr>
      <w:r>
        <w:t xml:space="preserve">5. Legal and Ethical Frameworks</w:t>
      </w:r>
    </w:p>
    <w:p>
      <w:pPr>
        <w:pStyle w:val="FirstParagraph"/>
      </w:pPr>
      <w:r>
        <w:t xml:space="preserve">All educational practices in the United States are governed by federal laws, primarily the Individuals with Disabilities Education Act (IDEA). In United States Miami, local school boards may have additional ordinances that impose stricter requirements on service delivery. The Special Education Teacher is responsible for ensuring strict adherence to these regulations.</w:t>
      </w:r>
    </w:p>
    <w:p>
      <w:pPr>
        <w:pStyle w:val="BodyText"/>
      </w:pPr>
      <w:r>
        <w:rPr>
          <w:bCs/>
          <w:b/>
        </w:rPr>
        <w:t xml:space="preserve">Key Legal Mandates:</w:t>
      </w:r>
      <w:r>
        <w:t xml:space="preserve"> </w:t>
      </w:r>
      <w:r>
        <w:t xml:space="preserve">Free Appropriate Public Education (FAPE), Least Restrictive Environment (LRE), and Due Process rights are the cornerstones of special education law. Failure to comply can result in significant legal repercussions for the school district and detrimental outcomes for students. Therefore, continuous professional development regarding legal updates is mandatory for all Special Education Teachers operating in United States Miami.</w:t>
      </w:r>
    </w:p>
    <w:bookmarkEnd w:id="26"/>
    <w:bookmarkStart w:id="27" w:name="professional-development-and-support"/>
    <w:p>
      <w:pPr>
        <w:pStyle w:val="Heading2"/>
      </w:pPr>
      <w:r>
        <w:t xml:space="preserve">6. Professional Development and Support</w:t>
      </w:r>
    </w:p>
    <w:p>
      <w:pPr>
        <w:pStyle w:val="FirstParagraph"/>
      </w:pPr>
      <w:r>
        <w:t xml:space="preserve">The rapid evolution of educational technology and psychological research necessitates ongoing training. For Special Education Teachers in United States Miami, professional development should focus on:</w:t>
      </w:r>
    </w:p>
    <w:p>
      <w:pPr>
        <w:numPr>
          <w:ilvl w:val="0"/>
          <w:numId w:val="1002"/>
        </w:numPr>
        <w:pStyle w:val="Compact"/>
      </w:pPr>
      <w:r>
        <w:rPr>
          <w:bCs/>
          <w:b/>
        </w:rPr>
        <w:t xml:space="preserve">Trauma-Informed Care:</w:t>
      </w:r>
      <w:r>
        <w:t xml:space="preserve"> </w:t>
      </w:r>
      <w:r>
        <w:t xml:space="preserve">Understanding how past traumas impact learning behaviors.</w:t>
      </w:r>
    </w:p>
    <w:p>
      <w:pPr>
        <w:numPr>
          <w:ilvl w:val="0"/>
          <w:numId w:val="1002"/>
        </w:numPr>
        <w:pStyle w:val="Compact"/>
      </w:pPr>
      <w:r>
        <w:rPr>
          <w:bCs/>
          <w:b/>
        </w:rPr>
        <w:t xml:space="preserve">Multicultural Competence:</w:t>
      </w:r>
    </w:p>
    <w:p>
      <w:pPr>
        <w:numPr>
          <w:ilvl w:val="0"/>
          <w:numId w:val="1002"/>
        </w:numPr>
        <w:pStyle w:val="Compact"/>
      </w:pPr>
      <w:r>
        <w:t xml:space="preserve">Tech Integration:</w:t>
      </w:r>
    </w:p>
    <w:p>
      <w:pPr>
        <w:pStyle w:val="FirstParagraph"/>
      </w:pPr>
      <w:r>
        <w:t xml:space="preserve">School administration must provide adequate support structures, including reduced caseloads when possible, access to paraprofessionals, and regular mentorship opportunities. A supported teacher is a more effective advocate for their students.</w:t>
      </w:r>
    </w:p>
    <w:bookmarkEnd w:id="27"/>
    <w:bookmarkStart w:id="32" w:name="challenges-and-recommendations"/>
    <w:p>
      <w:pPr>
        <w:pStyle w:val="Heading2"/>
      </w:pPr>
      <w:r>
        <w:t xml:space="preserve">7. Challenges and Recommendations</w:t>
      </w:r>
    </w:p>
    <w:bookmarkStart w:id="28" w:name="staffing-shortages"/>
    <w:p>
      <w:pPr>
        <w:pStyle w:val="Heading3"/>
      </w:pPr>
      <w:r>
        <w:t xml:space="preserve">7.1 Staffing Shortages</w:t>
      </w:r>
    </w:p>
    <w:p>
      <w:pPr>
        <w:pStyle w:val="FirstParagraph"/>
      </w:pPr>
      <w:r>
        <w:t xml:space="preserve">A prevalent issue across the United States, including Miami, is the shortage of qualified special education personnel. This leads to high turnover rates and increased reliance on long-term substitutes, which disrupts student progress.</w:t>
      </w:r>
    </w:p>
    <w:bookmarkEnd w:id="28"/>
    <w:bookmarkStart w:id="29" w:name="recommendation-1"/>
    <w:p>
      <w:pPr>
        <w:pStyle w:val="Heading3"/>
      </w:pPr>
      <w:r>
        <w:t xml:space="preserve">Recommendation 1:</w:t>
      </w:r>
    </w:p>
    <w:p>
      <w:pPr>
        <w:pStyle w:val="FirstParagraph"/>
      </w:pPr>
      <w:r>
        <w:t xml:space="preserve">Districts in United States Miami should implement competitive salary scales and signing bonuses for special education specialists. Creating clear career advancement pathways can also improve retention rates.</w:t>
      </w:r>
    </w:p>
    <w:bookmarkEnd w:id="29"/>
    <w:bookmarkStart w:id="30" w:name="resource-allocation"/>
    <w:p>
      <w:pPr>
        <w:pStyle w:val="Heading3"/>
      </w:pPr>
      <w:r>
        <w:t xml:space="preserve">7.2 Resource Allocation</w:t>
      </w:r>
    </w:p>
    <w:p>
      <w:pPr>
        <w:pStyle w:val="FirstParagraph"/>
      </w:pPr>
      <w:r>
        <w:t xml:space="preserve">Budget constraints often limit access to necessary therapeutic services and materials.</w:t>
      </w:r>
    </w:p>
    <w:bookmarkEnd w:id="30"/>
    <w:bookmarkStart w:id="31" w:name="recommendation-2"/>
    <w:p>
      <w:pPr>
        <w:pStyle w:val="Heading3"/>
      </w:pPr>
      <w:r>
        <w:t xml:space="preserve">Recommendation 2:</w:t>
      </w:r>
    </w:p>
    <w:p>
      <w:pPr>
        <w:pStyle w:val="FirstParagraph"/>
      </w:pPr>
      <w:r>
        <w:t xml:space="preserve">Leverage community partnerships in United States Miami with local hospitals, universities, and non-profits to provide supplementary therapies (such as speech or occupational therapy) that may be cost-prohibitive for the school system alone.</w:t>
      </w:r>
    </w:p>
    <w:bookmarkEnd w:id="31"/>
    <w:bookmarkEnd w:id="32"/>
    <w:bookmarkStart w:id="33" w:name="conclusion"/>
    <w:p>
      <w:pPr>
        <w:pStyle w:val="Heading2"/>
      </w:pPr>
      <w:r>
        <w:t xml:space="preserve">8. Conclusion</w:t>
      </w:r>
    </w:p>
    <w:p>
      <w:pPr>
        <w:pStyle w:val="FirstParagraph"/>
      </w:pPr>
      <w:r>
        <w:t xml:space="preserve">The Special Education Teacher is an indispensable asset to the educational infrastructure of United States Miami. Their work ensures that students with diverse needs are not marginalized but are empowered to reach their full potential. By addressing the unique linguistic and socioeconomic challenges of this region, adhering strictly to legal mandates, and investing in professional growth, schools can create a more inclusive environment.</w:t>
      </w:r>
    </w:p>
    <w:p>
      <w:pPr>
        <w:pStyle w:val="BodyText"/>
      </w:pPr>
      <w:r>
        <w:t xml:space="preserve">This project report underscores that supporting Special Education Teachers is synonymous with supporting equity. As United States Miami continues to grow and evolve, its commitment to high-quality special education will be a defining metric of its social and educational health. It is recommended that all stakeholders prioritize policies that enhance the capacity, well-being, and efficacy of these vital educators.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United States Miami</dc:title>
  <dc:creator/>
  <dc:language>en</dc:language>
  <cp:keywords/>
  <dcterms:created xsi:type="dcterms:W3CDTF">2026-07-29T22:34:44Z</dcterms:created>
  <dcterms:modified xsi:type="dcterms:W3CDTF">2026-07-29T22:34:44Z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