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30" w:name="Xca51ff1afdf2ed18b5e0b2a874ffe4e194deac9"/>
    <w:p>
      <w:pPr>
        <w:pStyle w:val="Heading1"/>
      </w:pPr>
      <w:r>
        <w:t xml:space="preserve">Project Report: Integrated Speech Therapist Services in Australia Brisbane</w:t>
      </w:r>
    </w:p>
    <w:p>
      <w:pPr>
        <w:pStyle w:val="FirstParagraph"/>
      </w:pPr>
      <w:r>
        <w:rPr>
          <w:bCs/>
          <w:b/>
        </w:rPr>
        <w:t xml:space="preserve">Date:</w:t>
      </w:r>
      <w:r>
        <w:t xml:space="preserve"> </w:t>
      </w:r>
      <w:r>
        <w:t xml:space="preserve">October 26, 2023</w:t>
      </w:r>
      <w:r>
        <w:br/>
      </w:r>
      <w:r>
        <w:rPr>
          <w:bCs/>
          <w:b/>
        </w:rPr>
        <w:t xml:space="preserve">To:</w:t>
      </w:r>
      <w:r>
        <w:rPr>
          <w:iCs/>
          <w:i/>
        </w:rPr>
        <w:t xml:space="preserve">Australian Department of Health and Aged Care; Local Brisbane Municipal Councils</w:t>
      </w:r>
      <w:r>
        <w:br/>
      </w:r>
      <w:r>
        <w:rPr>
          <w:bCs/>
          <w:b/>
        </w:rPr>
        <w:t xml:space="preserve">From:</w:t>
      </w:r>
      <w:r>
        <w:rPr>
          <w:iCs/>
          <w:i/>
        </w:rPr>
        <w:t xml:space="preserve">Spatial Health Planning Unit</w:t>
      </w:r>
      <w:r>
        <w:br/>
      </w:r>
      <w:r>
        <w:rPr>
          <w:bCs/>
          <w:b/>
        </w:rPr>
        <w:t xml:space="preserve">Subject:</w:t>
      </w:r>
      <w:r>
        <w:rPr>
          <w:iCs/>
          <w:i/>
        </w:rPr>
        <w:t xml:space="preserve">Evaluation and Expansion of Speech Therapist Accessibility in the South East Queensland Region</w:t>
      </w:r>
    </w:p>
    <w:p>
      <w:pPr>
        <w:pStyle w:val="BodyText"/>
      </w:pPr>
      <w:r>
        <w:t xml:space="preserve">1. Executive Summary</w:t>
      </w:r>
    </w:p>
    <w:p>
      <w:pPr>
        <w:pStyle w:val="BodyText"/>
      </w:pPr>
      <w:r>
        <w:t xml:space="preserve">This Project Report outlines the critical necessity for enhanced Speech Therapist resources within Australia, specifically focusing on the metropolitan and regional areas surrounding Brisbane. As a rapidly growing hub in Australia, Brisbane faces increasing demand for speech pathology services due to demographic shifts, rising diagnoses of neurodevelopmental conditions such as Autism Spectrum Disorder (ASD), and an aging population requiring geriatric communication support. The primary objective of this report is to analyze current service gaps, propose strategic expansions for Speech Therapist deployment in Australia Brisbane, and highlight the socioeconomic benefits of investing in these specialized healthcare roles.</w:t>
      </w:r>
    </w:p>
    <w:p>
      <w:pPr>
        <w:pStyle w:val="BodyText"/>
      </w:pPr>
      <w:r>
        <w:t xml:space="preserve">2. Introduction and Background</w:t>
      </w:r>
    </w:p>
    <w:p>
      <w:pPr>
        <w:pStyle w:val="BodyText"/>
      </w:pPr>
      <w:r>
        <w:t xml:space="preserve">Speech therapy, clinically referred to as speech pathology, plays a pivotal role in the holistic health framework of any nation. In the context of Australia, the profession is regulated by Speech Pathology Australia (SPA), ensuring high standards of practice. However, access remains inconsistent across different geographical regions. While major metropolitan centers like Brisbane typically offer robust healthcare infrastructure, secondary suburbs and surrounding regional towns often suffer from severe shortages of qualified professionals.</w:t>
      </w:r>
    </w:p>
    <w:p>
      <w:pPr>
        <w:pStyle w:val="BodyText"/>
      </w:pPr>
      <w:r>
        <w:t xml:space="preserve">3. Current Landscape in Australia Brisbane</w:t>
      </w:r>
    </w:p>
    <w:bookmarkStart w:id="20" w:name="demographic-pressures"/>
    <w:p>
      <w:pPr>
        <w:pStyle w:val="Heading3"/>
      </w:pPr>
      <w:r>
        <w:t xml:space="preserve">3.1 Demographic Pressures</w:t>
      </w:r>
    </w:p>
    <w:p>
      <w:pPr>
        <w:pStyle w:val="FirstParagraph"/>
      </w:pPr>
      <w:r>
        <w:t xml:space="preserve">Brisbane has experienced significant population growth over the last decade, driven by internal migration and international study visas. This influx has placed unprecedented pressure on public health services, including speech pathology departments in major hospitals like Royal Brisbane and Women’s Hospital (RBWH).</w:t>
      </w:r>
    </w:p>
    <w:p>
      <w:pPr>
        <w:pStyle w:val="BodyText"/>
      </w:pPr>
      <w:r>
        <w:t xml:space="preserve">Furthermore, Queensland has one of the highest rates of ASD diagnosis in Australia. Families in Australia Brisbane are increasingly seeking early intervention programs to support children with developmental delays. The demand for Speech Therapist assessments and ongoing therapy sessions often exceeds supply, leading to waitlists that can stretch from six months to two years for non-urgent cases.</w:t>
      </w:r>
    </w:p>
    <w:bookmarkEnd w:id="20"/>
    <w:bookmarkStart w:id="21" w:name="geographic-disparities"/>
    <w:p>
      <w:pPr>
        <w:pStyle w:val="Heading3"/>
      </w:pPr>
      <w:r>
        <w:t xml:space="preserve">3.2 Geographic Disparities</w:t>
      </w:r>
    </w:p>
    <w:p>
      <w:pPr>
        <w:pStyle w:val="FirstParagraph"/>
      </w:pPr>
      <w:r>
        <w:t xml:space="preserve">Australia Brisbane is not a monolithic entity; it includes affluent inner-city suburbs alongside sprawling outer-ring communities such as Ipswich, Logan, and Redland City. These outer areas often lack local Speech Therapist clinics. Consequently, families are forced to travel long distances or rely on telehealth services, which may not be suitable for all types of speech interventions requiring physical demonstration or tactile feedback.</w:t>
      </w:r>
    </w:p>
    <w:bookmarkEnd w:id="21"/>
    <w:bookmarkStart w:id="22" w:name="challenges-facing-the-sector"/>
    <w:p>
      <w:pPr>
        <w:pStyle w:val="Heading2"/>
      </w:pPr>
      <w:r>
        <w:t xml:space="preserve">4. Challenges Facing the Sector</w:t>
      </w:r>
    </w:p>
    <w:p>
      <w:pPr>
        <w:numPr>
          <w:ilvl w:val="0"/>
          <w:numId w:val="1001"/>
        </w:numPr>
        <w:pStyle w:val="Compact"/>
      </w:pPr>
      <w:r>
        <w:rPr>
          <w:bCs/>
          <w:b/>
        </w:rPr>
        <w:t xml:space="preserve">Talent Shortage:</w:t>
      </w:r>
      <w:r>
        <w:t xml:space="preserve"> </w:t>
      </w:r>
      <w:r>
        <w:t xml:space="preserve">Like much of Australia, Brisbane faces a competitive job market for allied health professionals. Private practices often offer higher remuneration than public sector roles, leading to a brain drain from government-funded clinics.</w:t>
      </w:r>
    </w:p>
    <w:p>
      <w:pPr>
        <w:numPr>
          <w:ilvl w:val="0"/>
          <w:numId w:val="1001"/>
        </w:numPr>
        <w:pStyle w:val="Compact"/>
      </w:pPr>
      <w:r>
        <w:rPr>
          <w:bCs/>
          <w:b/>
        </w:rPr>
        <w:t xml:space="preserve">Funding Limitations:</w:t>
      </w:r>
      <w:r>
        <w:t xml:space="preserve"> </w:t>
      </w:r>
      <w:r>
        <w:t xml:space="preserve">While the National Disability Insurance Scheme (NDIS) provides funding for many individuals in Australia Brisbane, the complexity of claim processes can delay access to Speech Therapist services. Additionally, not all speech pathology needs are covered under NDIS, leaving a gap for those without disability support.</w:t>
      </w:r>
    </w:p>
    <w:p>
      <w:pPr>
        <w:numPr>
          <w:ilvl w:val="0"/>
          <w:numId w:val="1001"/>
        </w:numPr>
        <w:pStyle w:val="Compact"/>
      </w:pPr>
      <w:r>
        <w:rPr>
          <w:bCs/>
          <w:b/>
        </w:rPr>
        <w:t xml:space="preserve">Cultural and Linguistic Diversity:</w:t>
      </w:r>
      <w:r>
        <w:t xml:space="preserve"> </w:t>
      </w:r>
      <w:r>
        <w:t xml:space="preserve">Brisbane is culturally diverse. There is a critical need for Speech Therapists who are proficient in languages other than English to serve migrant and refugee communities effectively. Currently, there is a scarcity of bilingual Speech Therapist practitioners in the region.</w:t>
      </w:r>
    </w:p>
    <w:p>
      <w:pPr>
        <w:numPr>
          <w:ilvl w:val="0"/>
          <w:numId w:val="1001"/>
        </w:numPr>
        <w:pStyle w:val="Compact"/>
      </w:pPr>
      <w:r>
        <w:rPr>
          <w:bCs/>
          <w:b/>
        </w:rPr>
        <w:t xml:space="preserve">Rural Access:</w:t>
      </w:r>
      <w:r>
        <w:t xml:space="preserve"> </w:t>
      </w:r>
      <w:r>
        <w:t xml:space="preserve">The broader Brisbane statistical division extends into rural areas. Residents in these zones have significantly limited access to on-site Speech Therapist care, relying heavily on intermittent outreach programs that lack continuity.</w:t>
      </w:r>
    </w:p>
    <w:bookmarkEnd w:id="22"/>
    <w:bookmarkStart w:id="26" w:name="strategic-recommendations"/>
    <w:p>
      <w:pPr>
        <w:pStyle w:val="Heading2"/>
      </w:pPr>
      <w:r>
        <w:t xml:space="preserve">5. Strategic Recommendations</w:t>
      </w:r>
    </w:p>
    <w:p>
      <w:pPr>
        <w:pStyle w:val="FirstParagraph"/>
      </w:pPr>
      <w:r>
        <w:t xml:space="preserve">To address these challenges, the following strategic actions are proposed for implementation within the Australia Brisbane health district:</w:t>
      </w:r>
    </w:p>
    <w:p>
      <w:pPr>
        <w:pStyle w:val="BodyText"/>
      </w:pPr>
      <w:r>
        <w:t xml:space="preserve">5.1 Expansion of Public Sector Roles</w:t>
      </w:r>
    </w:p>
    <w:p>
      <w:pPr>
        <w:pStyle w:val="BodyText"/>
      </w:pPr>
      <w:r>
        <w:t xml:space="preserve">The Queensland Health department should increase funding allocations specifically for Speech Therapist positions in high-need postcodes. This includes creating more permanent roles in public hospitals and community health centers to reduce reliance on casual staff, thereby ensuring continuity of care for patients.</w:t>
      </w:r>
    </w:p>
    <w:bookmarkStart w:id="23" w:name="telehealth-integration"/>
    <w:p>
      <w:pPr>
        <w:pStyle w:val="Heading3"/>
      </w:pPr>
      <w:r>
        <w:t xml:space="preserve">5.2 Telehealth Integration</w:t>
      </w:r>
    </w:p>
    <w:p>
      <w:pPr>
        <w:pStyle w:val="FirstParagraph"/>
      </w:pPr>
      <w:r>
        <w:t xml:space="preserve">Leveraging technology is crucial for expanding reach in Australia Brisbane. By investing in secure telehealth platforms and training Speech Therapists in remote delivery methods, services can be extended to regional areas such as the Scenic Rim and Moreton Bay regions without requiring constant physical travel.</w:t>
      </w:r>
    </w:p>
    <w:bookmarkEnd w:id="23"/>
    <w:bookmarkStart w:id="24" w:name="community-based-partnerships"/>
    <w:p>
      <w:pPr>
        <w:pStyle w:val="Heading3"/>
      </w:pPr>
      <w:r>
        <w:t xml:space="preserve">5.3 Community-Based Partnerships</w:t>
      </w:r>
    </w:p>
    <w:p>
      <w:pPr>
        <w:pStyle w:val="FirstParagraph"/>
      </w:pPr>
      <w:r>
        <w:t xml:space="preserve">Collaborations between local councils in Brisbane, schools, and private Speech Therapist practitioners should be formalized. School-based clinics can serve as early detection hubs, referring students to external therapists efficiently. This integrated model ensures that Speech Therapists are embedded within the community fabric of Australia Brisbane.</w:t>
      </w:r>
    </w:p>
    <w:bookmarkEnd w:id="24"/>
    <w:bookmarkStart w:id="25" w:name="diversity-and-inclusion-initiatives"/>
    <w:p>
      <w:pPr>
        <w:pStyle w:val="Heading3"/>
      </w:pPr>
      <w:r>
        <w:t xml:space="preserve">5.4 Diversity and Inclusion Initiatives</w:t>
      </w:r>
    </w:p>
    <w:p>
      <w:pPr>
        <w:pStyle w:val="FirstParagraph"/>
      </w:pPr>
      <w:r>
        <w:t xml:space="preserve">Incentivize Speech Therapists to undertake cultural competency training and language acquisition programs. Scholarships for students from non-English speaking backgrounds to study speech pathology could help build a workforce that reflects the diversity of Brisbane’s population.</w:t>
      </w:r>
    </w:p>
    <w:bookmarkEnd w:id="25"/>
    <w:bookmarkEnd w:id="26"/>
    <w:bookmarkStart w:id="27" w:name="economic-and-social-impact-analysis"/>
    <w:p>
      <w:pPr>
        <w:pStyle w:val="Heading2"/>
      </w:pPr>
      <w:r>
        <w:t xml:space="preserve">6. Economic and Social Impact Analysis</w:t>
      </w:r>
    </w:p>
    <w:p>
      <w:pPr>
        <w:pStyle w:val="FirstParagraph"/>
      </w:pPr>
      <w:r>
        <w:t xml:space="preserve">Investing in Speech Therapist services yields substantial long-term economic benefits. Early intervention for children with speech delays improves educational outcomes, reducing the need for special education resources later in life. For adults, effective therapy reduces caregiver burden and delays institutionalization for those with dementia or stroke-related aphasia.</w:t>
      </w:r>
    </w:p>
    <w:bookmarkEnd w:id="27"/>
    <w:bookmarkStart w:id="28" w:name="conclusion"/>
    <w:p>
      <w:pPr>
        <w:pStyle w:val="Heading2"/>
      </w:pPr>
      <w:r>
        <w:t xml:space="preserve">7. Conclusion</w:t>
      </w:r>
    </w:p>
    <w:p>
      <w:pPr>
        <w:pStyle w:val="FirstParagraph"/>
      </w:pPr>
      <w:r>
        <w:t xml:space="preserve">The demand for Speech Therapist services in Australia Brisbane is at a critical juncture. The current infrastructure, while robust, is strained by demographic pressures and geographic disparities. This Project Report has highlighted the urgent need for strategic investments in workforce expansion, telehealth infrastructure, and community partnerships.</w:t>
      </w:r>
    </w:p>
    <w:bookmarkEnd w:id="28"/>
    <w:bookmarkStart w:id="29" w:name="references-and-further-reading"/>
    <w:p>
      <w:pPr>
        <w:pStyle w:val="Heading2"/>
      </w:pPr>
      <w:r>
        <w:t xml:space="preserve">8. References and Further Reading</w:t>
      </w:r>
    </w:p>
    <w:p>
      <w:pPr>
        <w:pStyle w:val="FirstParagraph"/>
      </w:pPr>
      <w:r>
        <w:t xml:space="preserve">Speech Pathology Australia (SPA). (2023). *National Workforce Census Data*.</w:t>
      </w:r>
    </w:p>
    <w:p>
      <w:pPr>
        <w:pStyle w:val="BodyText"/>
      </w:pPr>
      <w:r>
        <w:t xml:space="preserve">Australian Institute of Health and Welfare. (2023). *Disability, Ageing and Carers, Australia: Key Statistics*</w:t>
      </w:r>
    </w:p>
    <w:p>
      <w:pPr>
        <w:pStyle w:val="BodyText"/>
      </w:pPr>
      <w:r>
        <w:t xml:space="preserve">Queensland Health. (2023). *Allied Health Strategic Plan for South East Queensland*</w:t>
      </w:r>
    </w:p>
    <w:p>
      <w:pPr>
        <w:pStyle w:val="BodyText"/>
      </w:pPr>
      <w:r>
        <w:t xml:space="preserve">Brisbane City Council. (2023). *Community Profile Report: Health and Wellbeing Services*.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Therapist Services in Australia Brisbane</dc:title>
  <dc:creator/>
  <dc:language>en</dc:language>
  <cp:keywords/>
  <dcterms:created xsi:type="dcterms:W3CDTF">2026-07-29T09:54:31Z</dcterms:created>
  <dcterms:modified xsi:type="dcterms:W3CDTF">2026-07-29T09:54:31Z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