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31" w:name="X6755ab60e7ccf13aa3ec64769a31012abef0d3a"/>
    <w:p>
      <w:pPr>
        <w:pStyle w:val="Heading1"/>
      </w:pPr>
      <w:r>
        <w:t xml:space="preserve">Project Report on the Establishment of a Specialized Speech Therapist Clinic in Bangladesh Dhaka</w:t>
      </w:r>
    </w:p>
    <w:p>
      <w:pPr>
        <w:pStyle w:val="FirstParagraph"/>
      </w:pPr>
      <w:r>
        <w:rPr>
          <w:bCs/>
          <w:b/>
        </w:rPr>
        <w:t xml:space="preserve">Date:</w:t>
      </w:r>
      <w:r>
        <w:t xml:space="preserve"> </w:t>
      </w:r>
      <w:r>
        <w:t xml:space="preserve">October 26, 2023</w:t>
      </w:r>
      <w:r>
        <w:br/>
      </w:r>
      <w:r>
        <w:rPr>
          <w:bCs/>
          <w:b/>
        </w:rPr>
        <w:t xml:space="preserve">To:</w:t>
      </w:r>
      <w:r>
        <w:t xml:space="preserve">District Health Directorate, Dhaka</w:t>
      </w:r>
      <w:r>
        <w:br/>
      </w:r>
      <w:r>
        <w:t xml:space="preserve">Project Implementation Unit</w:t>
      </w:r>
      <w:r>
        <w:br/>
      </w:r>
      <w:r>
        <w:t xml:space="preserve">Feasibility and Operational Plan for Speech Therapy Services in the Capital Region</w:t>
      </w:r>
    </w:p>
    <w:bookmarkStart w:id="20" w:name="executive-summary"/>
    <w:p>
      <w:pPr>
        <w:pStyle w:val="Heading2"/>
      </w:pPr>
      <w:r>
        <w:t xml:space="preserve">1. Executive Summary</w:t>
      </w:r>
    </w:p>
    <w:p>
      <w:pPr>
        <w:pStyle w:val="FirstParagraph"/>
      </w:pPr>
      <w:r>
        <w:t xml:space="preserve">This project report outlines a strategic initiative to establish a comprehensive speech therapy center in the heart of Bangladesh Dhaka. As urbanization accelerates, so does the prevalence of communication disorders among both pediatric and geriatric populations. The primary objective is to bridge the critical gap in specialized healthcare services by deploying certified Speech Therapist professionals within this dense metropolitan area. This document details the necessity, operational framework, demographic challenges specific to Bangladesh Dhaka, and the anticipated socioeconomic benefits of integrating professional speech therapy into local healthcare infrastructure.</w:t>
      </w:r>
    </w:p>
    <w:bookmarkEnd w:id="20"/>
    <w:bookmarkStart w:id="21" w:name="background-and-context"/>
    <w:p>
      <w:pPr>
        <w:pStyle w:val="Heading2"/>
      </w:pPr>
      <w:r>
        <w:t xml:space="preserve">2. Background and Context</w:t>
      </w:r>
    </w:p>
    <w:p>
      <w:pPr>
        <w:pStyle w:val="FirstParagraph"/>
      </w:pPr>
      <w:r>
        <w:t xml:space="preserve">Bangladesh has made significant strides in primary healthcare over the last two decades; however, specialized rehabilitative services remain disproportionately scarce. While general hospitals in Dhaka manage acute care effectively, there is a systemic lack of focus on long-term developmental disorders such as autism spectrum disorder, stuttering, voice disorders, and speech delays. In Bangladesh Dhaka specifically, the rapid urban migration has created a unique demographic pressure cooker. Families moving from rural areas often lack access to specialized knowledge regarding child development.</w:t>
      </w:r>
    </w:p>
    <w:p>
      <w:pPr>
        <w:pStyle w:val="BodyText"/>
      </w:pPr>
      <w:r>
        <w:t xml:space="preserve">The role of a</w:t>
      </w:r>
      <w:r>
        <w:t xml:space="preserve"> </w:t>
      </w:r>
      <w:r>
        <w:rPr>
          <w:bCs/>
          <w:b/>
        </w:rPr>
        <w:t xml:space="preserve">Speech Therapist</w:t>
      </w:r>
      <w:r>
        <w:t xml:space="preserve"> </w:t>
      </w:r>
      <w:r>
        <w:t xml:space="preserve">is not merely clinical but also educational and supportive. In the context of Bangladesh Dhaka, where large extended families are becoming nuclear units, parents often feel isolated in their efforts to manage developmental challenges. This project aims to provide a hub where evidence-based therapeutic interventions can be conducted alongside community education.</w:t>
      </w:r>
    </w:p>
    <w:bookmarkEnd w:id="21"/>
    <w:bookmarkStart w:id="22" w:name="problem-statement-the-gap-in-dhaka"/>
    <w:p>
      <w:pPr>
        <w:pStyle w:val="Heading2"/>
      </w:pPr>
      <w:r>
        <w:t xml:space="preserve">3. Problem Statement: The Gap in Dhaka</w:t>
      </w:r>
    </w:p>
    <w:p>
      <w:pPr>
        <w:pStyle w:val="FirstParagraph"/>
      </w:pPr>
      <w:r>
        <w:t xml:space="preserve">The current healthcare landscape in Bangladesh Dhaka presents several hurdles for individuals suffering from communication disorders:</w:t>
      </w:r>
    </w:p>
    <w:p>
      <w:pPr>
        <w:numPr>
          <w:ilvl w:val="0"/>
          <w:numId w:val="1001"/>
        </w:numPr>
        <w:pStyle w:val="Compact"/>
      </w:pPr>
      <w:r>
        <w:rPr>
          <w:bCs/>
          <w:b/>
        </w:rPr>
        <w:t xml:space="preserve">Lack of Awareness:</w:t>
      </w:r>
      <w:r>
        <w:t xml:space="preserve">A significant portion of the population views speech impediments as behavioral issues or a lack of intelligence rather than medical conditions requiring professional intervention. This stigma delays early diagnosis, which is crucial for effective treatment.</w:t>
      </w:r>
    </w:p>
    <w:p>
      <w:pPr>
        <w:numPr>
          <w:ilvl w:val="0"/>
          <w:numId w:val="1001"/>
        </w:numPr>
        <w:pStyle w:val="Compact"/>
      </w:pPr>
      <w:r>
        <w:rPr>
          <w:bCs/>
          <w:b/>
        </w:rPr>
        <w:t xml:space="preserve">Scarcity of Professionals:</w:t>
      </w:r>
      <w:r>
        <w:t xml:space="preserve">While there are a few institutions in Bangladesh Dhaka offering speech therapy, the ratio of qualified Speech Therapist practitioners to patients is critically low. Most available services are concentrated in elite private hospitals that are inaccessible to the middle and lower-income strata of society.</w:t>
      </w:r>
    </w:p>
    <w:p>
      <w:pPr>
        <w:numPr>
          <w:ilvl w:val="0"/>
          <w:numId w:val="1001"/>
        </w:numPr>
        <w:pStyle w:val="Compact"/>
      </w:pPr>
      <w:r>
        <w:rPr>
          <w:bCs/>
          <w:b/>
        </w:rPr>
        <w:t xml:space="preserve">Rural-to-Urban Migration:</w:t>
      </w:r>
      <w:r>
        <w:t xml:space="preserve">Dhaka receives thousands of migrants daily. These new arrivals often lack the social capital and information networks required to find specialized care, leading to untreated conditions that could have been managed with early intervention.</w:t>
      </w:r>
    </w:p>
    <w:bookmarkEnd w:id="22"/>
    <w:bookmarkStart w:id="23" w:name="project-objectives"/>
    <w:p>
      <w:pPr>
        <w:pStyle w:val="Heading2"/>
      </w:pPr>
      <w:r>
        <w:t xml:space="preserve">4. Project Objectives</w:t>
      </w:r>
    </w:p>
    <w:p>
      <w:pPr>
        <w:pStyle w:val="FirstParagraph"/>
      </w:pPr>
      <w:r>
        <w:t xml:space="preserve">The establishment of this Speech Therapist clinic in Bangladesh Dhaka is driven by three core objectives:</w:t>
      </w:r>
    </w:p>
    <w:p>
      <w:pPr>
        <w:numPr>
          <w:ilvl w:val="0"/>
          <w:numId w:val="1002"/>
        </w:numPr>
        <w:pStyle w:val="Compact"/>
      </w:pPr>
      <w:r>
        <w:rPr>
          <w:bCs/>
          <w:b/>
        </w:rPr>
        <w:t xml:space="preserve">Clinical Excellence:</w:t>
      </w:r>
      <w:r>
        <w:t xml:space="preserve">To provide standardized, evidence-based assessment and treatment plans for children with developmental delays, adults with stroke-related aphasia, and the elderly with age-related speech degradation.</w:t>
      </w:r>
    </w:p>
    <w:p>
      <w:pPr>
        <w:numPr>
          <w:ilvl w:val="0"/>
          <w:numId w:val="1002"/>
        </w:numPr>
        <w:pStyle w:val="Compact"/>
      </w:pPr>
      <w:r>
        <w:rPr>
          <w:bCs/>
          <w:b/>
        </w:rPr>
        <w:t xml:space="preserve">Community Education:</w:t>
      </w:r>
      <w:r>
        <w:t xml:space="preserve">To launch a public awareness campaign in Bangladesh Dhaka that demystifies speech disorders. This includes workshops for parents of autistic children and training sessions for school teachers to identify early signs of communication issues.</w:t>
      </w:r>
    </w:p>
    <w:p>
      <w:pPr>
        <w:numPr>
          <w:ilvl w:val="0"/>
          <w:numId w:val="1002"/>
        </w:numPr>
        <w:pStyle w:val="Compact"/>
      </w:pPr>
      <w:r>
        <w:t xml:space="preserve">Professional Training:To create a fellowship program for local medical graduates interested in pursuing specializations in speech-language pathology, thereby building a sustainable workforce within Bangladesh Dhaka.</w:t>
      </w:r>
    </w:p>
    <w:bookmarkEnd w:id="23"/>
    <w:bookmarkStart w:id="26" w:name="operational-strategy-and-methodology"/>
    <w:p>
      <w:pPr>
        <w:pStyle w:val="Heading2"/>
      </w:pPr>
      <w:r>
        <w:t xml:space="preserve">5. Operational Strategy and Methodology</w:t>
      </w:r>
    </w:p>
    <w:p>
      <w:pPr>
        <w:pStyle w:val="FirstParagraph"/>
      </w:pPr>
      <w:r>
        <w:t xml:space="preserve">The operational model relies on a multi-disciplinary approach. The clinic will be staffed by licensed Speech Therapist experts who will collaborate with pediatricians, neurologists, and occupational therapists. This holistic view is essential in Bangladesh Dhaka, where comorbidities are common due to environmental factors and stress levels.</w:t>
      </w:r>
    </w:p>
    <w:bookmarkStart w:id="24" w:name="service-delivery-model"/>
    <w:p>
      <w:pPr>
        <w:pStyle w:val="Heading3"/>
      </w:pPr>
      <w:r>
        <w:t xml:space="preserve">5.1 Service Delivery Model</w:t>
      </w:r>
    </w:p>
    <w:p>
      <w:pPr>
        <w:pStyle w:val="FirstParagraph"/>
      </w:pPr>
      <w:r>
        <w:t xml:space="preserve">The center will operate on a sliding-scale fee structure to ensure inclusivity within Bangladesh Dhaka’s diverse economic landscape. Private consultations will subsidize free sessions for underprivileged families, ensuring that financial barriers do not prevent access to care. This model acknowledges the specific economic realities of living in Bangladesh Dhaka.</w:t>
      </w:r>
    </w:p>
    <w:bookmarkEnd w:id="24"/>
    <w:bookmarkStart w:id="25" w:name="technology-integration"/>
    <w:p>
      <w:pPr>
        <w:pStyle w:val="Heading3"/>
      </w:pPr>
      <w:r>
        <w:t xml:space="preserve">5.2 Technology Integration</w:t>
      </w:r>
    </w:p>
    <w:p>
      <w:pPr>
        <w:pStyle w:val="FirstParagraph"/>
      </w:pPr>
      <w:r>
        <w:t xml:space="preserve">To combat traffic congestion—a major issue in Bangladesh Dhaka—the project will incorporate tele-speech therapy platforms. This allows patients from peripheral districts surrounding the capital to receive follow-up care without the burden of travel. The Speech Therapist team will be equipped with digital tools for remote assessment and coaching.</w:t>
      </w:r>
    </w:p>
    <w:bookmarkEnd w:id="25"/>
    <w:bookmarkEnd w:id="26"/>
    <w:bookmarkStart w:id="27" w:name="challenges-and-mitigation-strategies"/>
    <w:p>
      <w:pPr>
        <w:pStyle w:val="Heading2"/>
      </w:pPr>
      <w:r>
        <w:t xml:space="preserve">6. Challenges and Mitigation Strategies</w:t>
      </w:r>
    </w:p>
    <w:p>
      <w:pPr>
        <w:pStyle w:val="FirstParagraph"/>
      </w:pPr>
      <w:r>
        <w:rPr>
          <w:bCs/>
          <w:b/>
        </w:rPr>
        <w:t xml:space="preserve">Risk Assessment:</w:t>
      </w:r>
      <w:r>
        <w:br/>
      </w:r>
      <w:r>
        <w:br/>
      </w:r>
      <w:r>
        <w:rPr>
          <w:iCs/>
          <w:i/>
        </w:rPr>
        <w:t xml:space="preserve">Cultural Stigma:</w:t>
      </w:r>
      <w:r>
        <w:t xml:space="preserve">In many communities within Bangladesh Dhaka, mental health and developmental issues are heavily stigmatized. To mitigate this, the project will partner with local religious leaders and community influencers to frame speech therapy as a tool for unlocking potential rather than just treating illness.</w:t>
      </w:r>
      <w:r>
        <w:br/>
      </w:r>
      <w:r>
        <w:br/>
      </w:r>
      <w:r>
        <w:rPr>
          <w:iCs/>
          <w:i/>
        </w:rPr>
        <w:t xml:space="preserve">Brain Drain:</w:t>
      </w:r>
      <w:r>
        <w:t xml:space="preserve">There is a risk that trained professionals may leave Bangladesh Dhaka for opportunities abroad. Mitigation involves offering competitive benefits packages, continuous professional development opportunities, and fostering a supportive work culture that values local expertise.</w:t>
      </w:r>
      <w:r>
        <w:br/>
      </w:r>
      <w:r>
        <w:br/>
      </w:r>
      <w:r>
        <w:rPr>
          <w:iCs/>
          <w:i/>
        </w:rPr>
        <w:t xml:space="preserve">Funding Sustainability:The initial phase will rely on grants and donor funding. Long-term sustainability will be achieved through corporate social responsibility (CSR) partnerships with major corporations operating in Bangladesh Dhaka.</w:t>
      </w:r>
    </w:p>
    <w:bookmarkEnd w:id="27"/>
    <w:bookmarkStart w:id="28" w:name="expected-outcomes-and-impact"/>
    <w:p>
      <w:pPr>
        <w:pStyle w:val="Heading2"/>
      </w:pPr>
      <w:r>
        <w:t xml:space="preserve">7. Expected Outcomes and Impact</w:t>
      </w:r>
    </w:p>
    <w:p>
      <w:pPr>
        <w:pStyle w:val="FirstParagraph"/>
      </w:pPr>
      <w:r>
        <w:t xml:space="preserve">The successful implementation of this project will yield measurable impacts on the healthcare ecosystem of Bangladesh Dhaka. Within the first three years, we anticipate serving over 1,000 unique patients annually. Beyond clinical numbers, the social impact includes improved school performance for children who receive early speech intervention and reduced caregiver burden for families dealing with complex communication needs.</w:t>
      </w:r>
    </w:p>
    <w:p>
      <w:pPr>
        <w:pStyle w:val="BodyText"/>
      </w:pPr>
      <w:r>
        <w:t xml:space="preserve">Furthermore, by standardizing care protocols in Bangladesh Dhaka, this project aims to set a benchmark that other cities in Bangladesh can emulate. The presence of a dedicated Speech Therapist facility elevates the overall quality of life metrics for the region, contributing to broader national health goals.</w:t>
      </w:r>
    </w:p>
    <w:bookmarkEnd w:id="28"/>
    <w:bookmarkStart w:id="29" w:name="conclusion"/>
    <w:p>
      <w:pPr>
        <w:pStyle w:val="Heading2"/>
      </w:pPr>
      <w:r>
        <w:t xml:space="preserve">8. Conclusion</w:t>
      </w:r>
    </w:p>
    <w:p>
      <w:pPr>
        <w:pStyle w:val="FirstParagraph"/>
      </w:pPr>
      <w:r>
        <w:t xml:space="preserve">The establishment of a specialized speech therapy center in Bangladesh Dhaka is not merely a medical venture but a social imperative. The capital city faces unique challenges arising from its rapid growth and demographic density, yet it also possesses the resources and concentration of need to make this project highly viable. By focusing on the critical role of the</w:t>
      </w:r>
      <w:r>
        <w:t xml:space="preserve"> </w:t>
      </w:r>
      <w:r>
        <w:rPr>
          <w:bCs/>
          <w:b/>
        </w:rPr>
        <w:t xml:space="preserve">Speech Therapist</w:t>
      </w:r>
      <w:r>
        <w:t xml:space="preserve">, we address a silent crisis that affects thousands of families in Bangladesh Dhaka every year.</w:t>
      </w:r>
    </w:p>
    <w:p>
      <w:pPr>
        <w:pStyle w:val="BodyText"/>
      </w:pPr>
      <w:r>
        <w:t xml:space="preserve">This report recommends immediate approval for seed funding and site selection. The integration of professional speech therapy into the mainstream healthcare narrative of Bangladesh Dhaka will empower individuals, strengthen families, and foster a more inclusive society. The time to act is now, ensuring that communication barriers do not silence potential in our nation's capital.</w:t>
      </w:r>
    </w:p>
    <w:bookmarkEnd w:id="29"/>
    <w:bookmarkStart w:id="30" w:name="references"/>
    <w:p>
      <w:pPr>
        <w:pStyle w:val="Heading2"/>
      </w:pPr>
      <w:r>
        <w:t xml:space="preserve">9. References</w:t>
      </w:r>
    </w:p>
    <w:p>
      <w:pPr>
        <w:numPr>
          <w:ilvl w:val="0"/>
          <w:numId w:val="1003"/>
        </w:numPr>
        <w:pStyle w:val="Compact"/>
      </w:pPr>
      <w:r>
        <w:t xml:space="preserve">Bangladesh Health Sector Transformation Strategy (BHSTS) 2016-2030.</w:t>
      </w:r>
    </w:p>
    <w:p>
      <w:pPr>
        <w:numPr>
          <w:ilvl w:val="0"/>
          <w:numId w:val="1003"/>
        </w:numPr>
        <w:pStyle w:val="Compact"/>
      </w:pPr>
      <w:r>
        <w:t xml:space="preserve">National Policy for Persons with Disabilities, Government of the People's Republic of Bangladesh.</w:t>
      </w:r>
    </w:p>
    <w:p>
      <w:pPr>
        <w:numPr>
          <w:ilvl w:val="0"/>
          <w:numId w:val="1003"/>
        </w:numPr>
        <w:pStyle w:val="Compact"/>
      </w:pPr>
      <w:r>
        <w:t xml:space="preserve">Data from Dhaka University Hospital regarding pediatric neurodevelopmental referrals (2021-2023).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Speech Therapy Services in Bangladesh Dhaka</dc:title>
  <dc:creator/>
  <dc:language>en</dc:language>
  <cp:keywords/>
  <dcterms:created xsi:type="dcterms:W3CDTF">2026-07-29T15:47:53Z</dcterms:created>
  <dcterms:modified xsi:type="dcterms:W3CDTF">2026-07-29T15:47:53Z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