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Comprehensive</w:t>
      </w:r>
      <w:r>
        <w:t xml:space="preserve"> </w:t>
      </w:r>
      <w:r>
        <w:t xml:space="preserve">Speech</w:t>
      </w:r>
      <w:r>
        <w:t xml:space="preserve"> </w:t>
      </w:r>
      <w:r>
        <w:t xml:space="preserve">Therapy</w:t>
      </w:r>
      <w:r>
        <w:t xml:space="preserve"> </w:t>
      </w:r>
      <w:r>
        <w:t xml:space="preserve">Clinic</w:t>
      </w:r>
      <w:r>
        <w:t xml:space="preserve"> </w:t>
      </w:r>
      <w:r>
        <w:t xml:space="preserve">in</w:t>
      </w:r>
      <w:r>
        <w:t xml:space="preserve"> </w:t>
      </w:r>
      <w:r>
        <w:t xml:space="preserve">Canada,</w:t>
      </w:r>
      <w:r>
        <w:t xml:space="preserve"> </w:t>
      </w:r>
      <w:r>
        <w:t xml:space="preserve">Toronto</w:t>
      </w:r>
    </w:p>
    <w:bookmarkStart w:id="37" w:name="Xba1d0c5807b3460babce239bf28f702fd9f9977"/>
    <w:p>
      <w:pPr>
        <w:pStyle w:val="Heading1"/>
      </w:pPr>
      <w:r>
        <w:t xml:space="preserve">Project Report: Establishing a Comprehensive Speech Therapy Clinic in Canada, Toronto</w:t>
      </w:r>
    </w:p>
    <w:bookmarkStart w:id="20" w:name="executive-summary"/>
    <w:p>
      <w:pPr>
        <w:pStyle w:val="Heading2"/>
      </w:pPr>
      <w:r>
        <w:t xml:space="preserve">Executive Summary</w:t>
      </w:r>
    </w:p>
    <w:p>
      <w:pPr>
        <w:pStyle w:val="FirstParagraph"/>
      </w:pPr>
      <w:r>
        <w:t xml:space="preserve">This project report outlines the strategic planning and operational framework for establishing a new private speech therapy clinic dedicated to serving the diverse population of</w:t>
      </w:r>
      <w:r>
        <w:t xml:space="preserve"> </w:t>
      </w:r>
      <w:r>
        <w:rPr>
          <w:bCs/>
          <w:b/>
        </w:rPr>
        <w:t xml:space="preserve">Canada, Toronto</w:t>
      </w:r>
      <w:r>
        <w:t xml:space="preserve">. As a global hub for multiculturalism and immigration,</w:t>
      </w:r>
      <w:r>
        <w:t xml:space="preserve"> </w:t>
      </w:r>
      <w:r>
        <w:rPr>
          <w:bCs/>
          <w:b/>
        </w:rPr>
        <w:t xml:space="preserve">Toronto</w:t>
      </w:r>
      <w:r>
        <w:rPr>
          <w:iCs/>
          <w:i/>
        </w:rPr>
        <w:t xml:space="preserve">(part of Canada)</w:t>
      </w:r>
      <w:r>
        <w:t xml:space="preserve"> </w:t>
      </w:r>
      <w:r>
        <w:t xml:space="preserve">presents unique opportunities and challenges regarding healthcare accessibility. The primary objective is to bridge the gap between public healthcare wait times and private care availability by offering high-quality speech-language pathology (SLP) services. This report details the market analysis, regulatory requirements within</w:t>
      </w:r>
      <w:r>
        <w:t xml:space="preserve"> </w:t>
      </w:r>
      <w:r>
        <w:rPr>
          <w:bCs/>
          <w:b/>
        </w:rPr>
        <w:t xml:space="preserve">Canada</w:t>
      </w:r>
      <w:r>
        <w:t xml:space="preserve">, service offerings, and operational strategies required to launch a successful practice in this competitive yet vital sector.</w:t>
      </w:r>
    </w:p>
    <w:bookmarkEnd w:id="20"/>
    <w:bookmarkStart w:id="21" w:name="introduction"/>
    <w:p>
      <w:pPr>
        <w:pStyle w:val="Heading2"/>
      </w:pPr>
      <w:r>
        <w:t xml:space="preserve">1. Introduction</w:t>
      </w:r>
    </w:p>
    <w:p>
      <w:pPr>
        <w:pStyle w:val="FirstParagraph"/>
      </w:pPr>
      <w:r>
        <w:rPr>
          <w:bCs/>
          <w:b/>
        </w:rPr>
        <w:t xml:space="preserve">Speech Therapy</w:t>
      </w:r>
      <w:r>
        <w:t xml:space="preserve">, clinically known as Speech-Language Pathology (SLP), is a critical component of holistic healthcare. It addresses communication disorders, swallowing difficulties, and cognitive-communication issues across the lifespan. In</w:t>
      </w:r>
      <w:r>
        <w:t xml:space="preserve"> </w:t>
      </w:r>
      <w:r>
        <w:rPr>
          <w:bCs/>
          <w:b/>
        </w:rPr>
        <w:t xml:space="preserve">Toronto</w:t>
      </w:r>
      <w:r>
        <w:t xml:space="preserve">, the demand for these services has surged due to population growth, an aging demographic in the Greater Toronto Area (GTA), and an increasing awareness of neurodevelopmental disorders such as Autism Spectrum Disorder (ASD) and Attention Deficit Hyperactivity Disorder (ADHD).</w:t>
      </w:r>
    </w:p>
    <w:p>
      <w:pPr>
        <w:pStyle w:val="BodyText"/>
      </w:pPr>
      <w:r>
        <w:t xml:space="preserve">This project aims to create a specialized facility that adheres to the rigorous standards set by Canadian health authorities while providing culturally competent care. The focus remains on integrating</w:t>
      </w:r>
      <w:r>
        <w:t xml:space="preserve"> </w:t>
      </w:r>
      <w:r>
        <w:rPr>
          <w:bCs/>
          <w:b/>
        </w:rPr>
        <w:t xml:space="preserve">Speech Therapy</w:t>
      </w:r>
      <w:r>
        <w:t xml:space="preserve"> </w:t>
      </w:r>
      <w:r>
        <w:t xml:space="preserve">practices with the specific socio-demographic realities of</w:t>
      </w:r>
      <w:r>
        <w:t xml:space="preserve"> </w:t>
      </w:r>
      <w:r>
        <w:rPr>
          <w:bCs/>
          <w:b/>
        </w:rPr>
        <w:t xml:space="preserve">Toronto, Canada</w:t>
      </w:r>
      <w:r>
        <w:t xml:space="preserve">.</w:t>
      </w:r>
    </w:p>
    <w:bookmarkEnd w:id="21"/>
    <w:bookmarkStart w:id="24" w:name="X75856afe93fed1e4a2ffaad2265e45295dec47d"/>
    <w:p>
      <w:pPr>
        <w:pStyle w:val="Heading2"/>
      </w:pPr>
      <w:r>
        <w:t xml:space="preserve">2. Market Analysis: The Context of Toronto, Canada</w:t>
      </w:r>
    </w:p>
    <w:p>
      <w:pPr>
        <w:pStyle w:val="FirstParagraph"/>
      </w:pPr>
      <w:r>
        <w:rPr>
          <w:bCs/>
          <w:b/>
        </w:rPr>
        <w:t xml:space="preserve">Toronto</w:t>
      </w:r>
      <w:r>
        <w:t xml:space="preserve">, Ontario, is one of the most diverse cities in</w:t>
      </w:r>
      <w:r>
        <w:t xml:space="preserve"> </w:t>
      </w:r>
      <w:r>
        <w:rPr>
          <w:bCs/>
          <w:b/>
          <w:iCs/>
          <w:i/>
        </w:rPr>
        <w:t xml:space="preserve">Canada</w:t>
      </w:r>
      <w:r>
        <w:t xml:space="preserve">. According to recent census data, a significant portion of residents speak languages other than English or French as their first language. This linguistic diversity creates a high demand for</w:t>
      </w:r>
      <w:r>
        <w:t xml:space="preserve"> </w:t>
      </w:r>
      <w:r>
        <w:rPr>
          <w:bCs/>
          <w:b/>
        </w:rPr>
        <w:t xml:space="preserve">Speech Therapy</w:t>
      </w:r>
      <w:r>
        <w:t xml:space="preserve"> </w:t>
      </w:r>
      <w:r>
        <w:t xml:space="preserve">services that are multilingual and culturally sensitive.</w:t>
      </w:r>
    </w:p>
    <w:bookmarkStart w:id="22" w:name="demographic-drivers"/>
    <w:p>
      <w:pPr>
        <w:pStyle w:val="Heading3"/>
      </w:pPr>
      <w:r>
        <w:t xml:space="preserve">2.1 Demographic Drivers</w:t>
      </w:r>
    </w:p>
    <w:p>
      <w:pPr>
        <w:pStyle w:val="FirstParagraph"/>
      </w:pPr>
      <w:r>
        <w:t xml:space="preserve">The GTA has seen a steady increase in birth rates among immigrant families, many of whom face challenges related to bilingual language development. Furthermore, the aging population in</w:t>
      </w:r>
      <w:r>
        <w:t xml:space="preserve"> </w:t>
      </w:r>
      <w:r>
        <w:rPr>
          <w:bCs/>
          <w:b/>
          <w:iCs/>
          <w:i/>
        </w:rPr>
        <w:t xml:space="preserve">Toronto</w:t>
      </w:r>
      <w:r>
        <w:t xml:space="preserve"> </w:t>
      </w:r>
      <w:r>
        <w:t xml:space="preserve">requires geriatric speech therapy services for conditions such as dysphagia (swallowing difficulties) and aphasia resulting from strokes. The intersection of these demographics ensures a robust client base for a well-established practice.</w:t>
      </w:r>
    </w:p>
    <w:bookmarkEnd w:id="22"/>
    <w:bookmarkStart w:id="23" w:name="competitive-landscape"/>
    <w:p>
      <w:pPr>
        <w:pStyle w:val="Heading3"/>
      </w:pPr>
      <w:r>
        <w:t xml:space="preserve">2.2 Competitive Landscape</w:t>
      </w:r>
    </w:p>
    <w:p>
      <w:pPr>
        <w:pStyle w:val="FirstParagraph"/>
      </w:pPr>
      <w:r>
        <w:t xml:space="preserve">In</w:t>
      </w:r>
      <w:r>
        <w:t xml:space="preserve"> </w:t>
      </w:r>
      <w:r>
        <w:rPr>
          <w:bCs/>
          <w:b/>
          <w:bCs/>
          <w:b/>
        </w:rPr>
        <w:t xml:space="preserve">Toronto, Canada</w:t>
      </w:r>
      <w:r>
        <w:t xml:space="preserve">, speech therapy services are provided through two main channels: publicly funded hospital-based programs and private practices. Publicly funded services often have long waitlists, particularly for children under the age of three and adults post-stroke. Private clinics fill this gap but vary widely in quality and specialization. Our project differentiates itself by offering a holistic approach, combining evidence-based clinical practice with cultural competency training for staff.</w:t>
      </w:r>
    </w:p>
    <w:bookmarkEnd w:id="23"/>
    <w:bookmarkEnd w:id="24"/>
    <w:bookmarkStart w:id="26" w:name="regulatory-and-professional-standards"/>
    <w:p>
      <w:pPr>
        <w:pStyle w:val="Heading2"/>
      </w:pPr>
      <w:r>
        <w:t xml:space="preserve">3. Regulatory and Professional Standards</w:t>
      </w:r>
    </w:p>
    <w:p>
      <w:pPr>
        <w:pStyle w:val="FirstParagraph"/>
      </w:pPr>
      <w:r>
        <w:t xml:space="preserve">To operate legally and ethically in</w:t>
      </w:r>
    </w:p>
    <w:p>
      <w:pPr>
        <w:pStyle w:val="BodyText"/>
      </w:pPr>
      <w:r>
        <w:rPr>
          <w:bCs/>
          <w:b/>
        </w:rPr>
        <w:t xml:space="preserve">Toronto, Canada</w:t>
      </w:r>
      <w:r>
        <w:t xml:space="preserve">, the clinic must strictly adhere to provincial regulations. The governing body for this profession is the College of Speech Language Pathologists and Audiologists of Ontario (CASLPO). All practicing therapists must be registered members in good standing with CASLPO.</w:t>
      </w:r>
    </w:p>
    <w:bookmarkStart w:id="25" w:name="compliance-requirements"/>
    <w:p>
      <w:pPr>
        <w:pStyle w:val="Heading3"/>
      </w:pPr>
      <w:r>
        <w:t xml:space="preserve">3.1 Compliance Requirements</w:t>
      </w:r>
    </w:p>
    <w:p>
      <w:pPr>
        <w:numPr>
          <w:ilvl w:val="0"/>
          <w:numId w:val="1001"/>
        </w:numPr>
        <w:pStyle w:val="Compact"/>
      </w:pPr>
      <w:r>
        <w:rPr>
          <w:bCs/>
          <w:b/>
        </w:rPr>
        <w:t xml:space="preserve">Licensure:</w:t>
      </w:r>
      <w:r>
        <w:t xml:space="preserve"> </w:t>
      </w:r>
      <w:r>
        <w:t xml:space="preserve">Every therapist must hold a master’s degree from an accredited program and pass the national certification exam administered by the Royal College of Speech Language Pathologists and Audiologists (or equivalent recognition).</w:t>
      </w:r>
    </w:p>
    <w:p>
      <w:pPr>
        <w:numPr>
          <w:ilvl w:val="0"/>
          <w:numId w:val="1001"/>
        </w:numPr>
        <w:pStyle w:val="Compact"/>
      </w:pPr>
      <w:r>
        <w:rPr>
          <w:bCs/>
          <w:b/>
        </w:rPr>
        <w:t xml:space="preserve">Patient Privacy:</w:t>
      </w:r>
      <w:r>
        <w:t xml:space="preserve"> </w:t>
      </w:r>
      <w:r>
        <w:t xml:space="preserve">As per Ontario’s Personal Health Information Protection Act (PHIPA), which aligns with broader federal privacy laws in</w:t>
      </w:r>
      <w:r>
        <w:t xml:space="preserve"> </w:t>
      </w:r>
      <w:r>
        <w:rPr>
          <w:bCs/>
          <w:b/>
          <w:iCs/>
          <w:i/>
        </w:rPr>
        <w:t xml:space="preserve">Toronto</w:t>
      </w:r>
      <w:r>
        <w:t xml:space="preserve">, the clinic must implement rigorous data security protocols to protect client information.</w:t>
      </w:r>
    </w:p>
    <w:p>
      <w:pPr>
        <w:numPr>
          <w:ilvl w:val="0"/>
          <w:numId w:val="1001"/>
        </w:numPr>
        <w:pStyle w:val="Compact"/>
      </w:pPr>
      <w:r>
        <w:rPr>
          <w:bCs/>
          <w:b/>
        </w:rPr>
        <w:t xml:space="preserve">Mandatory Reporting:</w:t>
      </w:r>
      <w:r>
        <w:t xml:space="preserve"> </w:t>
      </w:r>
      <w:r>
        <w:t xml:space="preserve">Staff must be trained in mandatory reporting procedures for child protection and vulnerable adult safety, a critical aspect of practice in Canada.</w:t>
      </w:r>
    </w:p>
    <w:bookmarkEnd w:id="25"/>
    <w:bookmarkEnd w:id="26"/>
    <w:bookmarkStart w:id="30" w:name="service-offerings"/>
    <w:p>
      <w:pPr>
        <w:pStyle w:val="Heading2"/>
      </w:pPr>
      <w:r>
        <w:t xml:space="preserve">4. Service Offerings</w:t>
      </w:r>
    </w:p>
    <w:p>
      <w:pPr>
        <w:pStyle w:val="FirstParagraph"/>
      </w:pPr>
      <w:r>
        <w:t xml:space="preserve">The clinic will offer a comprehensive suite of</w:t>
      </w:r>
      <w:r>
        <w:t xml:space="preserve"> </w:t>
      </w:r>
      <w:r>
        <w:rPr>
          <w:bCs/>
          <w:b/>
        </w:rPr>
        <w:t xml:space="preserve">Speech Therapy</w:t>
      </w:r>
      <w:r>
        <w:t xml:space="preserve"> </w:t>
      </w:r>
      <w:r>
        <w:t xml:space="preserve">services tailored to the needs of</w:t>
      </w:r>
      <w:r>
        <w:t xml:space="preserve"> </w:t>
      </w:r>
      <w:r>
        <w:rPr>
          <w:bCs/>
          <w:b/>
        </w:rPr>
        <w:t xml:space="preserve">Toronto’s</w:t>
      </w:r>
    </w:p>
    <w:p>
      <w:pPr>
        <w:pStyle w:val="BodyText"/>
      </w:pPr>
      <w:r>
        <w:t xml:space="preserve">Toronto, Canada)'s diverse population.</w:t>
      </w:r>
    </w:p>
    <w:bookmarkStart w:id="27" w:name="pediatric-services"/>
    <w:p>
      <w:pPr>
        <w:pStyle w:val="Heading3"/>
      </w:pPr>
      <w:r>
        <w:t xml:space="preserve">4.1 Pediatric Services</w:t>
      </w:r>
    </w:p>
    <w:p>
      <w:pPr>
        <w:pStyle w:val="FirstParagraph"/>
      </w:pPr>
      <w:r>
        <w:t xml:space="preserve">This includes assessment and treatment for articulation disorders, language delays, stuttering/fluency issues, and social communication deficits. Specialized programs will address bilingual first-language development to help parents distinguish between language differences and true disorders.</w:t>
      </w:r>
    </w:p>
    <w:bookmarkEnd w:id="27"/>
    <w:bookmarkStart w:id="28" w:name="adult-services"/>
    <w:p>
      <w:pPr>
        <w:pStyle w:val="Heading3"/>
      </w:pPr>
      <w:r>
        <w:t xml:space="preserve">4.2 Adult Services</w:t>
      </w:r>
    </w:p>
    <w:p>
      <w:pPr>
        <w:pStyle w:val="FirstParagraph"/>
      </w:pPr>
      <w:r>
        <w:t xml:space="preserve">Focusing on acquired brain injuries (stroke, TBI), neurodegenerative diseases (Parkinson’s, Alzheimer’s), and voice disorders. This section is crucial for</w:t>
      </w:r>
      <w:r>
        <w:t xml:space="preserve"> </w:t>
      </w:r>
      <w:r>
        <w:rPr>
          <w:bCs/>
          <w:b/>
        </w:rPr>
        <w:t xml:space="preserve">Toronto’s</w:t>
      </w:r>
    </w:p>
    <w:p>
      <w:pPr>
        <w:pStyle w:val="BodyText"/>
      </w:pPr>
      <w:r>
        <w:t xml:space="preserve">Toronto, Canada) aging population.</w:t>
      </w:r>
    </w:p>
    <w:bookmarkEnd w:id="28"/>
    <w:bookmarkStart w:id="29" w:name="workplace-voice-services"/>
    <w:p>
      <w:pPr>
        <w:pStyle w:val="Heading3"/>
      </w:pPr>
      <w:r>
        <w:t xml:space="preserve">4.3 Workplace Voice Services</w:t>
      </w:r>
    </w:p>
    <w:p>
      <w:pPr>
        <w:pStyle w:val="FirstParagraph"/>
      </w:pPr>
      <w:r>
        <w:t xml:space="preserve">A unique offering in</w:t>
      </w:r>
    </w:p>
    <w:p>
      <w:pPr>
        <w:pStyle w:val="BodyText"/>
      </w:pPr>
      <w:r>
        <w:rPr>
          <w:bCs/>
          <w:b/>
        </w:rPr>
        <w:t xml:space="preserve">Toronto, Canada</w:t>
      </w:r>
      <w:r>
        <w:t xml:space="preserve">, this service targets professionals with high voice demands (teachers, call center employees in the financial district). This leverages Toronto’s status as a major economic hub.</w:t>
      </w:r>
    </w:p>
    <w:bookmarkEnd w:id="29"/>
    <w:bookmarkEnd w:id="30"/>
    <w:bookmarkStart w:id="34" w:name="operational-strategy-and-infrastructure"/>
    <w:p>
      <w:pPr>
        <w:pStyle w:val="Heading2"/>
      </w:pPr>
      <w:r>
        <w:t xml:space="preserve">5. Operational Strategy and Infrastructure</w:t>
      </w:r>
    </w:p>
    <w:bookmarkStart w:id="31" w:name="location-selection"/>
    <w:p>
      <w:pPr>
        <w:pStyle w:val="Heading3"/>
      </w:pPr>
      <w:r>
        <w:t xml:space="preserve">5.1 Location Selection</w:t>
      </w:r>
    </w:p>
    <w:p>
      <w:pPr>
        <w:pStyle w:val="FirstParagraph"/>
      </w:pPr>
      <w:r>
        <w:t xml:space="preserve">The clinic will be situated in a central location accessible by public transit, such as near the Yonge-University-Spadina line subway stations. Accessibility is paramount in</w:t>
      </w:r>
    </w:p>
    <w:p>
      <w:pPr>
        <w:pStyle w:val="BodyText"/>
      </w:pPr>
      <w:r>
        <w:t xml:space="preserve">Toronto, Canada), ensuring that clients from various neighborhoods can attend appointments without significant travel barriers.</w:t>
      </w:r>
    </w:p>
    <w:bookmarkEnd w:id="31"/>
    <w:bookmarkStart w:id="32" w:name="technology-integration"/>
    <w:p>
      <w:pPr>
        <w:pStyle w:val="Heading3"/>
      </w:pPr>
      <w:r>
        <w:t xml:space="preserve">5.2 Technology Integration</w:t>
      </w:r>
    </w:p>
    <w:p>
      <w:pPr>
        <w:pStyle w:val="FirstParagraph"/>
      </w:pPr>
      <w:r>
        <w:t xml:space="preserve">The practice will utilize telehealth platforms compliant with Canadian privacy laws, allowing therapists to provide remote</w:t>
      </w:r>
      <w:r>
        <w:t xml:space="preserve"> </w:t>
      </w:r>
      <w:r>
        <w:rPr>
          <w:bCs/>
          <w:b/>
        </w:rPr>
        <w:t xml:space="preserve">Speech Therapy</w:t>
      </w:r>
      <w:r>
        <w:t xml:space="preserve">. This expands reach beyond physical</w:t>
      </w:r>
      <w:r>
        <w:t xml:space="preserve"> </w:t>
      </w:r>
      <w:r>
        <w:rPr>
          <w:bCs/>
          <w:b/>
        </w:rPr>
        <w:t xml:space="preserve">Toronto</w:t>
      </w:r>
    </w:p>
    <w:p>
      <w:pPr>
        <w:pStyle w:val="BodyText"/>
      </w:pPr>
      <w:r>
        <w:t xml:space="preserve">Toronto, Canada) boundaries to surrounding regions where SLP services may be scarce.</w:t>
      </w:r>
    </w:p>
    <w:bookmarkEnd w:id="32"/>
    <w:bookmarkStart w:id="33" w:name="multilingual-staffing"/>
    <w:p>
      <w:pPr>
        <w:pStyle w:val="Heading3"/>
      </w:pPr>
      <w:r>
        <w:t xml:space="preserve">5.3 Multilingual Staffing</w:t>
      </w:r>
    </w:p>
    <w:p>
      <w:pPr>
        <w:pStyle w:val="FirstParagraph"/>
      </w:pPr>
      <w:r>
        <w:t xml:space="preserve">To truly serve</w:t>
      </w:r>
    </w:p>
    <w:p>
      <w:pPr>
        <w:pStyle w:val="BodyText"/>
      </w:pPr>
      <w:r>
        <w:t xml:space="preserve">Toronto, Canada), the staffing model will prioritize hiring Speech-Language Pathologists who speak languages prevalent in the city, including Mandarin, Cantonese, Tagalog, Spanish, and Arabic. This reduces communication barriers and builds trust with immigrant families.</w:t>
      </w:r>
    </w:p>
    <w:bookmarkEnd w:id="33"/>
    <w:bookmarkEnd w:id="34"/>
    <w:bookmarkStart w:id="35" w:name="financial-plan"/>
    <w:p>
      <w:pPr>
        <w:pStyle w:val="Heading2"/>
      </w:pPr>
      <w:r>
        <w:t xml:space="preserve">6. Financial Plan</w:t>
      </w:r>
    </w:p>
    <w:p>
      <w:pPr>
        <w:pStyle w:val="FirstParagraph"/>
      </w:pPr>
      <w:r>
        <w:t xml:space="preserve">The financial viability of the project relies on a mix of private pay clients and insurance coverage. Many employers in</w:t>
      </w:r>
      <w:r>
        <w:t xml:space="preserve"> </w:t>
      </w:r>
      <w:r>
        <w:rPr>
          <w:bCs/>
          <w:b/>
        </w:rPr>
        <w:t xml:space="preserve">Toronto</w:t>
      </w:r>
      <w:r>
        <w:rPr>
          <w:bCs/>
          <w:b/>
          <w:iCs/>
          <w:i/>
        </w:rPr>
        <w:t xml:space="preserve">Toronto, Canada)</w:t>
      </w:r>
    </w:p>
    <w:p>
      <w:pPr>
        <w:pStyle w:val="BodyText"/>
      </w:pPr>
      <w:r>
        <w:t xml:space="preserve">Initial startup costs include leasehold improvements for soundproof therapy rooms, medical-grade equipment, software licensing for electronic health records (EHR), and marketing campaigns targeting both clinical professionals and direct consumers in</w:t>
      </w:r>
    </w:p>
    <w:p>
      <w:pPr>
        <w:pStyle w:val="BodyText"/>
      </w:pPr>
      <w:r>
        <w:rPr>
          <w:bCs/>
          <w:b/>
        </w:rPr>
        <w:t xml:space="preserve">Toronto</w:t>
      </w:r>
      <w:r>
        <w:t xml:space="preserve">.</w:t>
      </w:r>
    </w:p>
    <w:bookmarkEnd w:id="35"/>
    <w:bookmarkStart w:id="36" w:name="conclusion"/>
    <w:p>
      <w:pPr>
        <w:pStyle w:val="Heading2"/>
      </w:pPr>
      <w:r>
        <w:t xml:space="preserve">7. Conclusion</w:t>
      </w:r>
    </w:p>
    <w:p>
      <w:pPr>
        <w:pStyle w:val="FirstParagraph"/>
      </w:pPr>
      <w:r>
        <w:t xml:space="preserve">The establishment of this new</w:t>
      </w:r>
      <w:r>
        <w:t xml:space="preserve"> </w:t>
      </w:r>
      <w:r>
        <w:rPr>
          <w:bCs/>
          <w:b/>
        </w:rPr>
        <w:t xml:space="preserve">Speech Therapy</w:t>
      </w:r>
      <w:r>
        <w:t xml:space="preserve"> </w:t>
      </w:r>
      <w:r>
        <w:t xml:space="preserve">clinic in</w:t>
      </w:r>
    </w:p>
    <w:p>
      <w:pPr>
        <w:pStyle w:val="BodyText"/>
      </w:pPr>
      <w:r>
        <w:rPr>
          <w:bCs/>
          <w:b/>
        </w:rPr>
        <w:t xml:space="preserve">Toronto, Canada)Speech Therapy</w:t>
      </w:r>
      <w:r>
        <w:t xml:space="preserve"> </w:t>
      </w:r>
      <w:r>
        <w:t xml:space="preserve">provision within</w:t>
      </w:r>
    </w:p>
    <w:p>
      <w:pPr>
        <w:pStyle w:val="BodyText"/>
      </w:pPr>
      <w:r>
        <w:t xml:space="preserve">Toronto, Canada). We recommend proceeding to the implementation phase immediately to capture market share before additional competitors enter this growing sector.</w:t>
      </w:r>
    </w:p>
    <w:p>
      <w:pPr>
        <w:pStyle w:val="BodyText"/>
      </w:pPr>
      <w:r>
        <w:rPr>
          <w:iCs/>
          <w:i/>
        </w:rPr>
        <w:t xml:space="preserve">This report concludes that investing in specialized healthcare infrastructure for speech-language pathology is not only a commercial opportunity but a social imperative for the community of</w:t>
      </w:r>
      <w:r>
        <w:rPr>
          <w:iCs/>
          <w:i/>
        </w:rPr>
        <w:t xml:space="preserve"> </w:t>
      </w:r>
      <w:r>
        <w:rPr>
          <w:bCs/>
          <w:b/>
          <w:iCs/>
          <w:i/>
        </w:rPr>
        <w:t xml:space="preserve">Toronto, Canada</w:t>
      </w:r>
      <w:r>
        <w:rPr>
          <w:iCs/>
          <w:i/>
        </w:rPr>
        <w:t xml:space="preser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Comprehensive Speech Therapy Clinic in Canada, Toronto</dc:title>
  <dc:creator/>
  <cp:keywords/>
  <dcterms:created xsi:type="dcterms:W3CDTF">2026-07-29T06:51:33Z</dcterms:created>
  <dcterms:modified xsi:type="dcterms:W3CDTF">2026-07-29T06:51:33Z</dcterms:modified>
</cp:coreProperties>
</file>

<file path=docProps/custom.xml><?xml version="1.0" encoding="utf-8"?>
<Properties xmlns="http://schemas.openxmlformats.org/officeDocument/2006/custom-properties" xmlns:vt="http://schemas.openxmlformats.org/officeDocument/2006/docPropsVTypes"/>
</file>