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0" w:name="X629f3debe4bdfc54e0eec85384e27854f0202e9"/>
    <w:p>
      <w:pPr>
        <w:pStyle w:val="Heading1"/>
      </w:pPr>
      <w:r>
        <w:rPr>
          <w:bCs/>
          <w:b/>
        </w:rPr>
        <w:t xml:space="preserve">Project Report: Strategic Implementation of Speech Therapy Services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 Policy Advisors</w:t>
      </w:r>
      <w:r>
        <w:br/>
      </w:r>
      <w:r>
        <w:rPr>
          <w:bCs/>
          <w:b/>
        </w:rPr>
        <w:t xml:space="preserve">From: Project Management Office</w:t>
      </w:r>
      <w:r>
        <w:br/>
      </w:r>
    </w:p>
    <w:p>
      <w:pPr>
        <w:pStyle w:val="BodyText"/>
      </w:pPr>
      <w:r>
        <w:rPr>
          <w:iCs/>
          <w:i/>
        </w:rPr>
        <w:t xml:space="preserve">The purpose of this document is to outline the strategic plan, market analysis, and operational requirements for establishing a high-quality Speech Therapist practice within the rapidly developing healthcare landscape of China, specifically in Guangzhou.</w:t>
      </w:r>
    </w:p>
    <w:bookmarkEnd w:id="20"/>
    <w:bookmarkStart w:id="21" w:name="executive-summary"/>
    <w:p>
      <w:pPr>
        <w:pStyle w:val="Heading2"/>
      </w:pPr>
      <w:r>
        <w:t xml:space="preserve">1. Executive Summary</w:t>
      </w:r>
    </w:p>
    <w:p>
      <w:pPr>
        <w:pStyle w:val="FirstParagraph"/>
      </w:pPr>
      <w:r>
        <w:t xml:space="preserve">This</w:t>
      </w:r>
      <w:r>
        <w:t xml:space="preserve"> </w:t>
      </w:r>
    </w:p>
    <w:p>
      <w:pPr>
        <w:pStyle w:val="BodyText"/>
      </w:pPr>
      <w:r>
        <w:t xml:space="preserve">The decision to locate this initiative in</w:t>
      </w:r>
    </w:p>
    <w:p>
      <w:pPr>
        <w:pStyle w:val="BodyText"/>
      </w:pPr>
      <w:r>
        <w:t xml:space="preserve">Guanzhou, China</w:t>
      </w:r>
    </w:p>
    <w:p>
      <w:pPr>
        <w:pStyle w:val="BodyText"/>
      </w:pPr>
      <w:r>
        <w:t xml:space="preserve">China, Guangzhou is driven by the city's unique position as a tier-one metropolis with a high concentration of expatriates, an aging population seeking specialized care, and a growing middle class increasingly aware of developmental health issues. This report details the methodology for introducing professional Speech Therapist services tailored to the linguistic and cultural nuances of this region.</w:t>
      </w:r>
    </w:p>
    <w:bookmarkEnd w:id="21"/>
    <w:bookmarkStart w:id="22" w:name="project-background-and-context"/>
    <w:p>
      <w:pPr>
        <w:pStyle w:val="Heading2"/>
      </w:pPr>
      <w:r>
        <w:t xml:space="preserve">2. Project Background and Context</w:t>
      </w:r>
    </w:p>
    <w:p>
      <w:pPr>
        <w:pStyle w:val="FirstParagraph"/>
      </w:pPr>
      <w:r>
        <w:t xml:space="preserve">In recent years, there has been a paradigm shift in healthcare across China, moving from acute disease treatment to holistic developmental wellness. While traditional medicine remains dominant, there is a surging demand for allied health professions. However, the field of Speech Therapy (ST) in mainland China has historically been under-resourced compared to Western standards. Most existing services are confined to large public hospitals and often lack the comprehensive, individualized approach required for neurodiverse populations or complex developmental delays.</w:t>
      </w:r>
    </w:p>
    <w:p>
      <w:pPr>
        <w:pStyle w:val="BodyText"/>
      </w:pPr>
      <w:r>
        <w:t xml:space="preserve">Guanzhou, China</w:t>
      </w:r>
    </w:p>
    <w:p>
      <w:pPr>
        <w:pStyle w:val="BodyText"/>
      </w:pPr>
      <w:r>
        <w:t xml:space="preserve">China, Guangzhou stands out as an ideal pilot location. As the capital of Guangdong Province and a historic trade hub, it boasts a diverse demographic. The city has seen significant investment in private healthcare infrastructure. Furthermore, the local government is actively promoting "Healthy China 2030," which emphasizes early intervention in child development and geriatric care. This policy environment provides a fertile ground for establishing a premium Speech Therapy center that bridges the gap between standard medical care and specialized therapeutic support.</w:t>
      </w:r>
    </w:p>
    <w:bookmarkEnd w:id="22"/>
    <w:bookmarkStart w:id="23" w:name="Xc1401dafa5c74fcc86d970dc506da894eca76c3"/>
    <w:p>
      <w:pPr>
        <w:pStyle w:val="Heading2"/>
      </w:pPr>
      <w:r>
        <w:t xml:space="preserve">3. Market Analysis: The Need for Speech Therapists</w:t>
      </w:r>
    </w:p>
    <w:p>
      <w:pPr>
        <w:pStyle w:val="FirstParagraph"/>
      </w:pPr>
      <w:r>
        <w:t xml:space="preserve">The demand for qualified</w:t>
      </w:r>
      <w:r>
        <w:t xml:space="preserve"> </w:t>
      </w:r>
      <w:r>
        <w:rPr>
          <w:bCs/>
          <w:b/>
        </w:rPr>
        <w:t xml:space="preserve">Speech Therapist</w:t>
      </w:r>
      <w:r>
        <w:rPr>
          <w:bCs/>
          <w:b/>
        </w:rPr>
        <w:t xml:space="preserve"> </w:t>
      </w:r>
      <w:r>
        <w:rPr>
          <w:bCs/>
          <w:b/>
        </w:rPr>
        <w:t xml:space="preserve"> </w:t>
      </w:r>
    </w:p>
    <w:p>
      <w:pPr>
        <w:pStyle w:val="BodyText"/>
      </w:pPr>
      <w:r>
        <w:rPr>
          <w:bCs/>
          <w:b/>
        </w:rPr>
        <w:t xml:space="preserve">a) Pediatric Developmental Needs:</w:t>
      </w:r>
      <w:r>
        <w:t xml:space="preserve"> </w:t>
      </w:r>
      <w:r>
        <w:t xml:space="preserve">There is a noticeable rise in diagnoses of Autism Spectrum Disorder (ASD), Attention Deficit Hyperactivity Disorder (ADHD), and developmental language delays among children in Guangzhou. Parents, particularly those from affluent backgrounds, are seeking evidence-based interventions such as the Hanen Program or Early Start Denver Model (ESDM). A dedicated center offering these specialized modalities will address a critical service gap.</w:t>
      </w:r>
    </w:p>
    <w:p>
      <w:pPr>
        <w:pStyle w:val="BodyText"/>
      </w:pPr>
      <w:r>
        <w:rPr>
          <w:bCs/>
          <w:b/>
        </w:rPr>
        <w:t xml:space="preserve">b) Neurological Rehabilitation:</w:t>
      </w:r>
      <w:r>
        <w:t xml:space="preserve"> </w:t>
      </w:r>
      <w:r>
        <w:t xml:space="preserve">With an aging population in China, the incidence of stroke and traumatic brain injuries is increasing. Post-stroke aphasia and dysphagia management require skilled</w:t>
      </w:r>
      <w:r>
        <w:t xml:space="preserve"> </w:t>
      </w:r>
      <w:r>
        <w:rPr>
          <w:iCs/>
          <w:i/>
        </w:rPr>
        <w:t xml:space="preserve">Guanzhou, China</w:t>
      </w:r>
      <w:r>
        <w:t xml:space="preserve">.</w:t>
      </w:r>
    </w:p>
    <w:p>
      <w:pPr>
        <w:pStyle w:val="BodyText"/>
      </w:pPr>
      <w:r>
        <w:rPr>
          <w:bCs/>
          <w:b/>
        </w:rPr>
        <w:t xml:space="preserve">c) Linguistic Specificity:</w:t>
      </w:r>
      <w:r>
        <w:t xml:space="preserve"> </w:t>
      </w:r>
      <w:r>
        <w:t xml:space="preserve">Guangzhou is a Cantonese-speaking region with its own tonal dialects. Speech Therapy protocols developed for Mandarin or English speakers are not directly translatable. There is a profound need for</w:t>
      </w:r>
      <w:r>
        <w:t xml:space="preserve"> </w:t>
      </w:r>
      <w:r>
        <w:rPr>
          <w:iCs/>
          <w:i/>
        </w:rPr>
        <w:t xml:space="preserve">Guanzhou, China</w:t>
      </w:r>
      <w:r>
        <w:t xml:space="preserve">.</w:t>
      </w:r>
    </w:p>
    <w:bookmarkEnd w:id="23"/>
    <w:bookmarkStart w:id="24" w:name="X45df3257598ced30ebce99212f7a7059d4a00c1"/>
    <w:p>
      <w:pPr>
        <w:pStyle w:val="Heading2"/>
      </w:pPr>
      <w:r>
        <w:t xml:space="preserve">4. Operational Strategy and Service Delivery</w:t>
      </w:r>
    </w:p>
    <w:p>
      <w:pPr>
        <w:pStyle w:val="FirstParagraph"/>
      </w:pPr>
      <w:r>
        <w:t xml:space="preserve">To succeed in the competitive market of</w:t>
      </w:r>
      <w:r>
        <w:t xml:space="preserve"> </w:t>
      </w:r>
      <w:hyperlink w:anchor="Xa39a3ee5e6b4b0d3255bfef95601890afd80709">
        <w:r>
          <w:rPr>
            <w:rStyle w:val="Hyperlink"/>
            <w:bCs/>
            <w:b/>
          </w:rPr>
          <w:t xml:space="preserve">Speech Therapist</w:t>
        </w:r>
        <w:r>
          <w:rPr>
            <w:rStyle w:val="Hyperlink"/>
            <w:bCs/>
            <w:b/>
          </w:rPr>
          <w:t xml:space="preserve"> </w:t>
        </w:r>
      </w:hyperlink>
    </w:p>
    <w:p>
      <w:pPr>
        <w:pStyle w:val="BodyText"/>
      </w:pPr>
      <w:r>
        <w:rPr>
          <w:bCs/>
          <w:b/>
        </w:rPr>
        <w:t xml:space="preserve">a) Multidisciplinary Team Approach:</w:t>
      </w:r>
      <w:r>
        <w:t xml:space="preserve">The center will employ a team comprising licensed Speech-Language Pathologists (SLPs), pediatric neurologists, occupational therapists, and developmental psychologists. Collaboration is key to providing holistic care.</w:t>
      </w:r>
    </w:p>
    <w:p>
      <w:pPr>
        <w:pStyle w:val="BodyText"/>
      </w:pPr>
      <w:r>
        <w:rPr>
          <w:bCs/>
          <w:b/>
        </w:rPr>
        <w:t xml:space="preserve">b) Technology Integration:</w:t>
      </w:r>
      <w:r>
        <w:t xml:space="preserve">We will implement tele-health platforms to reach patients in surrounding areas of Guangdong Province. Additionally, AI-driven speech analysis tools will be utilized to track progress objectively, appealing to tech-savvy parents and insurance providers.</w:t>
      </w:r>
    </w:p>
    <w:p>
      <w:pPr>
        <w:pStyle w:val="BodyText"/>
      </w:pPr>
      <w:r>
        <w:rPr>
          <w:bCs/>
          <w:b/>
        </w:rPr>
        <w:t xml:space="preserve">c) Cultural Adaptation:</w:t>
      </w:r>
      <w:r>
        <w:t xml:space="preserve">All materials and therapeutic frameworks must be adapted for the local context. For instance, social stories used in autism therapy must reflect Chinese cultural norms. Staff training will include modules on local communication styles and family dynamics, ensuring that</w:t>
      </w:r>
      <w:r>
        <w:t xml:space="preserve"> </w:t>
      </w:r>
      <w:r>
        <w:rPr>
          <w:iCs/>
          <w:i/>
        </w:rPr>
        <w:t xml:space="preserve">Guanzhou, China</w:t>
      </w:r>
      <w:r>
        <w:t xml:space="preserve">.</w:t>
      </w:r>
    </w:p>
    <w:bookmarkEnd w:id="24"/>
    <w:bookmarkStart w:id="25" w:name="regulatory-and-ethical-considerations"/>
    <w:p>
      <w:pPr>
        <w:pStyle w:val="Heading2"/>
      </w:pPr>
      <w:r>
        <w:t xml:space="preserve">5. Regulatory and Ethical Considerations</w:t>
      </w:r>
    </w:p>
    <w:p>
      <w:pPr>
        <w:pStyle w:val="FirstParagraph"/>
      </w:pPr>
      <w:r>
        <w:t xml:space="preserve">Navigating the healthcare regulations in</w:t>
      </w:r>
      <w:r>
        <w:t xml:space="preserve"> </w:t>
      </w:r>
      <w:r>
        <w:t xml:space="preserve">China, Guangzhou</w:t>
      </w:r>
      <w:r>
        <w:t xml:space="preserve"> </w:t>
      </w:r>
      <w:r>
        <w:t xml:space="preserve"> </w:t>
      </w:r>
    </w:p>
    <w:p>
      <w:pPr>
        <w:pStyle w:val="BodyText"/>
      </w:pPr>
      <w:r>
        <w:rPr>
          <w:bCs/>
          <w:b/>
        </w:rPr>
        <w:t xml:space="preserve">a) Licensing:</w:t>
      </w:r>
      <w:r>
        <w:t xml:space="preserve">All practitioners must hold valid credentials recognized by the National Health Commission of China. For international experts, specific work visas and professional registration are required.</w:t>
      </w:r>
    </w:p>
    <w:p>
      <w:pPr>
        <w:pStyle w:val="BodyText"/>
      </w:pPr>
      <w:r>
        <w:rPr>
          <w:bCs/>
          <w:b/>
        </w:rPr>
        <w:t xml:space="preserve">b) Data Privacy:</w:t>
      </w:r>
      <w:r>
        <w:t xml:space="preserve">In compliance with China’s Personal Information Protection Law (PIPL), patient data must be stored on local servers. Strict protocols will be established to protect the privacy of patients, particularly minors.</w:t>
      </w:r>
    </w:p>
    <w:p>
      <w:pPr>
        <w:pStyle w:val="BodyText"/>
      </w:pPr>
      <w:r>
        <w:t xml:space="preserve">c) Insurance Reimbursement:P</w:t>
      </w:r>
    </w:p>
    <w:bookmarkEnd w:id="25"/>
    <w:bookmarkStart w:id="26" w:name="financial-projections-and-sustainability"/>
    <w:p>
      <w:pPr>
        <w:pStyle w:val="Heading2"/>
      </w:pPr>
      <w:r>
        <w:t xml:space="preserve">6. Financial Projections and Sustainability</w:t>
      </w:r>
    </w:p>
    <w:p>
      <w:pPr>
        <w:pStyle w:val="FirstParagraph"/>
      </w:pPr>
      <w:r>
        <w:t xml:space="preserve">The financial model for this project relies on a hybrid revenue stream: out-of-pocket payments from private clients and potential partnerships with international insurance providers operating in Guangzhou.</w:t>
      </w:r>
    </w:p>
    <w:p>
      <w:pPr>
        <w:pStyle w:val="BodyText"/>
      </w:pPr>
      <w:r>
        <w:rPr>
          <w:bCs/>
          <w:b/>
        </w:rPr>
        <w:t xml:space="preserve">Initial Investment:</w:t>
      </w:r>
    </w:p>
    <w:p>
      <w:pPr>
        <w:pStyle w:val="BodyText"/>
      </w:pPr>
      <w:r>
        <w:t xml:space="preserve">Operational Costs:A significant portion of the budget is allocated to recruiting and training high-caliber</w:t>
      </w:r>
      <w:r>
        <w:t xml:space="preserve"> </w:t>
      </w:r>
      <w:r>
        <w:rPr>
          <w:iCs/>
          <w:i/>
        </w:rPr>
        <w:t xml:space="preserve">Guanzhou, China</w:t>
      </w:r>
      <w:r>
        <w:t xml:space="preserve">.</w:t>
      </w:r>
    </w:p>
    <w:p>
      <w:pPr>
        <w:pStyle w:val="BodyText"/>
      </w:pPr>
      <w:r>
        <w:t xml:space="preserve">P</w:t>
      </w:r>
    </w:p>
    <w:p>
      <w:pPr>
        <w:pStyle w:val="BodyText"/>
      </w:pPr>
      <w:r>
        <w:t xml:space="preserve">Note:This report serves as a foundational document for further due diligence. The success of this project hinges on a deep understanding of the local healthcare ecosystem in China and a commitment to delivering exceptional Speech Therapist services in Guangzhou.</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China, Guangzhou</dc:title>
  <dc:creator/>
  <dc:language>en</dc:language>
  <cp:keywords/>
  <dcterms:created xsi:type="dcterms:W3CDTF">2026-07-29T19:02:54Z</dcterms:created>
  <dcterms:modified xsi:type="dcterms:W3CDTF">2026-07-29T19:02:54Z</dcterms:modified>
</cp:coreProperties>
</file>

<file path=docProps/custom.xml><?xml version="1.0" encoding="utf-8"?>
<Properties xmlns="http://schemas.openxmlformats.org/officeDocument/2006/custom-properties" xmlns:vt="http://schemas.openxmlformats.org/officeDocument/2006/docPropsVTypes"/>
</file>