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3269ebf27f51b1d6c148abb5545fe47f6d2cee8"/>
    <w:p>
      <w:pPr>
        <w:pStyle w:val="Heading1"/>
      </w:pPr>
      <w:r>
        <w:t xml:space="preserve">Project Report: Establishment of Speech Therapy Services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Iraq / International Health Partners</w:t>
      </w:r>
      <w:r>
        <w:br/>
      </w:r>
    </w:p>
    <w:p>
      <w:pPr>
        <w:pStyle w:val="BodyText"/>
      </w:pPr>
      <w:r>
        <w:t xml:space="preserve">From:The Project Implementation Unit</w:t>
      </w:r>
      <w:r>
        <w:br/>
      </w:r>
      <w:r>
        <w:br/>
      </w:r>
    </w:p>
    <w:p>
      <w:pPr>
        <w:pStyle w:val="BodyText"/>
      </w:pPr>
      <w:r>
        <w:t xml:space="preserve">This document serves as a comprehensive project report detailing the strategic initiative to introduce and sustain professional</w:t>
      </w:r>
      <w:r>
        <w:t xml:space="preserve"> </w:t>
      </w:r>
      <w:r>
        <w:t xml:space="preserve">Speech Therapist</w:t>
      </w:r>
      <w:r>
        <w:t xml:space="preserve"> </w:t>
      </w:r>
      <w:r>
        <w:t xml:space="preserve">services within the healthcare infrastructure of</w:t>
      </w:r>
      <w:r>
        <w:t xml:space="preserve"> </w:t>
      </w:r>
      <w:r>
        <w:t xml:space="preserve">Iraq Baghdad</w:t>
      </w:r>
      <w:r>
        <w:t xml:space="preserve">. As Iraq continues its post-conflict reconstruction and development phase, there is an urgent need to address not only physical injuries but also neurological, developmental, and communicative disorders. This report outlines the background, objectives, methodology implementation strategies specific to the context of</w:t>
      </w:r>
      <w:r>
        <w:t xml:space="preserve"> </w:t>
      </w:r>
      <w:r>
        <w:t xml:space="preserve">Iraq Baghdad</w:t>
      </w:r>
      <w:r>
        <w:t xml:space="preserve">, anticipated challenges, and long-term sustainability plans.</w:t>
      </w:r>
    </w:p>
    <w:bookmarkEnd w:id="20"/>
    <w:bookmarkStart w:id="21" w:name="introduction-and-background"/>
    <w:p>
      <w:pPr>
        <w:pStyle w:val="Heading2"/>
      </w:pPr>
      <w:r>
        <w:t xml:space="preserve">1. Introduction and Background</w:t>
      </w:r>
    </w:p>
    <w:p>
      <w:pPr>
        <w:pStyle w:val="FirstParagraph"/>
      </w:pPr>
      <w:r>
        <w:t xml:space="preserve">In recent decades, the population of</w:t>
      </w:r>
      <w:r>
        <w:t xml:space="preserve"> </w:t>
      </w:r>
      <w:r>
        <w:t xml:space="preserve">Iraq Baghdad</w:t>
      </w:r>
      <w:r>
        <w:t xml:space="preserve">, like much of the country, has faced significant health challenges due to prolonged instability, conflict, and environmental factors. While acute medical care has improved significantly in major hospitals in Baghdad's specialized centers such as Al-Yarmouk Teaching Hospital and Al-Karrada Hospital, rehabilitative sciences remain under-resourced. Among these disciplines,</w:t>
      </w:r>
      <w:r>
        <w:t xml:space="preserve"> </w:t>
      </w:r>
      <w:r>
        <w:t xml:space="preserve">Speech Therapist</w:t>
      </w:r>
      <w:r>
        <w:t xml:space="preserve"> </w:t>
      </w:r>
      <w:r>
        <w:t xml:space="preserve">services are critically understaffed and often unrecognized by the general public.</w:t>
      </w:r>
    </w:p>
    <w:p>
      <w:pPr>
        <w:pStyle w:val="BodyText"/>
      </w:pPr>
      <w:r>
        <w:t xml:space="preserve">The necessity for specialized speech therapy in</w:t>
      </w:r>
      <w:r>
        <w:t xml:space="preserve"> </w:t>
      </w:r>
      <w:r>
        <w:t xml:space="preserve">Iraq Baghdad</w:t>
      </w:r>
      <w:r>
        <w:t xml:space="preserve"> </w:t>
      </w:r>
      <w:r>
        <w:t xml:space="preserve">has been amplified by rising rates of stroke, traumatic brain injuries (TBI) from past conflicts, and an increasing awareness of neurodevelopmental disorders such as Autism Spectrum Disorder (ASD) and dyslexia among children. Currently, families in</w:t>
      </w:r>
      <w:r>
        <w:t xml:space="preserve"> </w:t>
      </w:r>
      <w:r>
        <w:t xml:space="preserve">Iraq Baghdad</w:t>
      </w:r>
      <w:r>
        <w:t xml:space="preserve"> </w:t>
      </w:r>
      <w:r>
        <w:t xml:space="preserve">often lack access to qualified professionals who can diagnose and treat speech delays, aphasia, stuttering, voice disorders, and swallowing difficulties (dysphagia). This project aims to bridge this gap by establishing a robust framework for</w:t>
      </w:r>
    </w:p>
    <w:p>
      <w:pPr>
        <w:pStyle w:val="BodyText"/>
      </w:pPr>
      <w:r>
        <w:t xml:space="preserve">Speech Therapist training and service delivery in the capital city.</w:t>
      </w:r>
    </w:p>
    <w:bookmarkEnd w:id="21"/>
    <w:bookmarkStart w:id="22" w:name="project-objectives"/>
    <w:p>
      <w:pPr>
        <w:pStyle w:val="Heading2"/>
      </w:pPr>
      <w:r>
        <w:t xml:space="preserve">2. Project Objectives</w:t>
      </w:r>
    </w:p>
    <w:p>
      <w:pPr>
        <w:pStyle w:val="FirstParagraph"/>
      </w:pPr>
      <w:r>
        <w:t xml:space="preserve">The primary goal of this project is to integrate evidence-based speech pathology services into the public and private healthcare sectors of</w:t>
      </w:r>
      <w:r>
        <w:t xml:space="preserve"> </w:t>
      </w:r>
      <w:r>
        <w:t xml:space="preserve">Iraq Baghdad</w:t>
      </w:r>
      <w:r>
        <w:t xml:space="preserve">. The specific objectives include:</w:t>
      </w:r>
    </w:p>
    <w:p>
      <w:pPr>
        <w:numPr>
          <w:ilvl w:val="0"/>
          <w:numId w:val="1001"/>
        </w:numPr>
        <w:pStyle w:val="Compact"/>
      </w:pPr>
      <w:r>
        <w:rPr>
          <w:bCs/>
          <w:b/>
        </w:rPr>
        <w:t xml:space="preserve">Clinical Service Establishment:</w:t>
      </w:r>
      <w:r>
        <w:t xml:space="preserve">To create three specialized outpatient clinics in key districts of</w:t>
      </w:r>
      <w:r>
        <w:t xml:space="preserve"> </w:t>
      </w:r>
      <w:r>
        <w:t xml:space="preserve">Iraq Baghdad</w:t>
      </w:r>
      <w:r>
        <w:t xml:space="preserve">, staffed by certified Speech Therapists, focusing on pediatric developmental delays and adult neurological recovery.</w:t>
      </w:r>
    </w:p>
    <w:p>
      <w:pPr>
        <w:numPr>
          <w:ilvl w:val="0"/>
          <w:numId w:val="1001"/>
        </w:numPr>
        <w:pStyle w:val="Compact"/>
      </w:pPr>
      <w:r>
        <w:rPr>
          <w:bCs/>
          <w:b/>
        </w:rPr>
        <w:t xml:space="preserve">Capacity Building:</w:t>
      </w:r>
      <w:r>
        <w:t xml:space="preserve">To train 20 local healthcare professionals (speech-language pathologists) through a rigorous certification program aligned with international standards, ensuring that the expertise remains within</w:t>
      </w:r>
      <w:r>
        <w:t xml:space="preserve"> </w:t>
      </w:r>
      <w:r>
        <w:t xml:space="preserve">Iraq Baghdad</w:t>
      </w:r>
      <w:r>
        <w:t xml:space="preserve">.</w:t>
      </w:r>
    </w:p>
    <w:p>
      <w:pPr>
        <w:numPr>
          <w:ilvl w:val="0"/>
          <w:numId w:val="1001"/>
        </w:numPr>
        <w:pStyle w:val="Compact"/>
      </w:pPr>
      <w:r>
        <w:rPr>
          <w:bCs/>
          <w:b/>
        </w:rPr>
        <w:t xml:space="preserve">Awareness Campaign:</w:t>
      </w:r>
      <w:r>
        <w:t xml:space="preserve">To educate the public and medical community in</w:t>
      </w:r>
    </w:p>
    <w:p>
      <w:pPr>
        <w:numPr>
          <w:ilvl w:val="0"/>
          <w:numId w:val="1000"/>
        </w:numPr>
        <w:pStyle w:val="Compact"/>
      </w:pPr>
      <w:r>
        <w:t xml:space="preserve">Iraq Baghdad regarding the importance of early intervention in speech and language disorders, reducing stigma associated with communication disabilities.</w:t>
      </w:r>
    </w:p>
    <w:p>
      <w:pPr>
        <w:numPr>
          <w:ilvl w:val="0"/>
          <w:numId w:val="1001"/>
        </w:numPr>
        <w:pStyle w:val="Compact"/>
      </w:pPr>
      <w:r>
        <w:t xml:space="preserve">Evidence-Based Practice:To implement standardized assessment tools (such as the Arabic-validated versions of CELF or WAB) to ensure accurate diagnosis and treatment planning for patients in</w:t>
      </w:r>
      <w:r>
        <w:t xml:space="preserve"> </w:t>
      </w:r>
      <w:r>
        <w:t xml:space="preserve">Iraq Baghdad</w:t>
      </w:r>
      <w:r>
        <w:t xml:space="preserve">.</w:t>
      </w:r>
    </w:p>
    <w:bookmarkEnd w:id="22"/>
    <w:bookmarkStart w:id="23" w:name="target-population-and-needs-assessment"/>
    <w:p>
      <w:pPr>
        <w:pStyle w:val="Heading2"/>
      </w:pPr>
      <w:r>
        <w:t xml:space="preserve">3. Target Population and Needs Assessment</w:t>
      </w:r>
    </w:p>
    <w:p>
      <w:pPr>
        <w:pStyle w:val="FirstParagraph"/>
      </w:pPr>
      <w:r>
        <w:t xml:space="preserve">The target demographic for this initiative includes:</w:t>
      </w:r>
    </w:p>
    <w:p>
      <w:pPr>
        <w:pStyle w:val="BodyText"/>
      </w:pPr>
      <w:r>
        <w:t xml:space="preserve">Demographic Group</w:t>
      </w:r>
    </w:p>
    <w:bookmarkEnd w:id="23"/>
    <w:p>
      <w:pPr>
        <w:pStyle w:val="BodyText"/>
      </w:pPr>
      <w:r>
        <w:t xml:space="preserve">Specific Needs in Iraq Baghdad</w:t>
      </w:r>
    </w:p>
    <w:p>
      <w:pPr>
        <w:pStyle w:val="BodyText"/>
      </w:pPr>
      <w:r>
        <w:t xml:space="preserve">Pediatric Population (0-12 years)</w:t>
      </w:r>
    </w:p>
    <w:p>
      <w:pPr>
        <w:pStyle w:val="BodyText"/>
      </w:pPr>
      <w:r>
        <w:t xml:space="preserve">Hearing impairments, autism-related communication deficits, language delay due to limited early stimulation, and cleft palate repairs requiring post-operative therapy.</w:t>
      </w:r>
    </w:p>
    <w:p>
      <w:pPr>
        <w:pStyle w:val="BodyText"/>
      </w:pPr>
      <w:r>
        <w:t xml:space="preserve">Affected by Conflict</w:t>
      </w:r>
    </w:p>
    <w:p>
      <w:pPr>
        <w:pStyle w:val="BodyText"/>
      </w:pPr>
      <w:r>
        <w:t xml:space="preserve">Veterans and civilians suffering from TBI-induced aphasia, cognitive-communication disorders resulting from blast injuries.</w:t>
      </w:r>
    </w:p>
    <w:p>
      <w:pPr>
        <w:pStyle w:val="BodyText"/>
      </w:pPr>
      <w:r>
        <w:t xml:space="preserve">Elderly Population</w:t>
      </w:r>
    </w:p>
    <w:p>
      <w:pPr>
        <w:pStyle w:val="BodyText"/>
      </w:pPr>
      <w:r>
        <w:t xml:space="preserve">Strokes (CVA) leading to dysarthria and aphasia, requiring rehabilitation for independence.</w:t>
      </w:r>
    </w:p>
    <w:p>
      <w:pPr>
        <w:pStyle w:val="BodyText"/>
      </w:pPr>
      <w:r>
        <w:t xml:space="preserve">The needs assessment conducted in three major districts of</w:t>
      </w:r>
    </w:p>
    <w:p>
      <w:pPr>
        <w:pStyle w:val="BodyText"/>
      </w:pPr>
      <w:r>
        <w:t xml:space="preserve">Iraq Baghdad revealed that less than 5% of families with communication disorders have access to regular therapy. The majority rely on informal or non-specialized interventions, leading to permanent communicative impairments.</w:t>
      </w:r>
    </w:p>
    <w:bookmarkStart w:id="27" w:name="implementation-strategy-in-iraq-baghdad"/>
    <w:p>
      <w:pPr>
        <w:pStyle w:val="Heading2"/>
      </w:pPr>
      <w:r>
        <w:t xml:space="preserve">4. Implementation Strategy in Iraq Baghdad</w:t>
      </w:r>
    </w:p>
    <w:bookmarkStart w:id="24" w:name="clinical-infrastructure"/>
    <w:p>
      <w:pPr>
        <w:pStyle w:val="Heading3"/>
      </w:pPr>
      <w:r>
        <w:t xml:space="preserve">Clinical Infrastructure</w:t>
      </w:r>
    </w:p>
    <w:p>
      <w:pPr>
        <w:pStyle w:val="FirstParagraph"/>
      </w:pPr>
      <w:r>
        <w:t xml:space="preserve">The project will utilize existing but underused spaces within established hospitals in central Baghdad to minimize costs and leverage existing medical records systems. Each clinic will be equipped with soundproofed therapy rooms, essential diagnostic equipment (audiometers, speech analysis software), and culturally appropriate therapeutic materials.</w:t>
      </w:r>
    </w:p>
    <w:bookmarkEnd w:id="24"/>
    <w:bookmarkStart w:id="25" w:name="training-and-education"/>
    <w:p>
      <w:pPr>
        <w:pStyle w:val="Heading3"/>
      </w:pPr>
      <w:r>
        <w:t xml:space="preserve">Training and Education</w:t>
      </w:r>
    </w:p>
    <w:p>
      <w:pPr>
        <w:pStyle w:val="FirstParagraph"/>
      </w:pPr>
      <w:r>
        <w:t xml:space="preserve">A core component of the project is the "Baghdad Speech Pathology Initiative." In partnership with local universities such as Baghdad University College of Medicine, we will establish a continuing education module. This ensures that Speech Therapists in</w:t>
      </w:r>
    </w:p>
    <w:p>
      <w:pPr>
        <w:pStyle w:val="BodyText"/>
      </w:pPr>
      <w:r>
        <w:t xml:space="preserve">Iraq Baghdad receive ongoing professional development. The curriculum includes:</w:t>
      </w:r>
    </w:p>
    <w:p>
      <w:pPr>
        <w:numPr>
          <w:ilvl w:val="0"/>
          <w:numId w:val="1002"/>
        </w:numPr>
        <w:pStyle w:val="Compact"/>
      </w:pPr>
      <w:r>
        <w:t xml:space="preserve">Aphasia rehabilitation techniques.</w:t>
      </w:r>
    </w:p>
    <w:p>
      <w:pPr>
        <w:numPr>
          <w:ilvl w:val="0"/>
          <w:numId w:val="1002"/>
        </w:numPr>
        <w:pStyle w:val="Compact"/>
      </w:pPr>
      <w:r>
        <w:t xml:space="preserve">Pediatric language intervention strategies.</w:t>
      </w:r>
    </w:p>
    <w:p>
      <w:pPr>
        <w:numPr>
          <w:ilvl w:val="0"/>
          <w:numId w:val="1002"/>
        </w:numPr>
        <w:pStyle w:val="Compact"/>
      </w:pPr>
      <w:r>
        <w:t xml:space="preserve">Dysphagia management protocols suitable for local dietary habits.</w:t>
      </w:r>
    </w:p>
    <w:bookmarkEnd w:id="25"/>
    <w:bookmarkStart w:id="26" w:name="cultural-adaptation"/>
    <w:p>
      <w:pPr>
        <w:pStyle w:val="Heading3"/>
      </w:pPr>
      <w:r>
        <w:t xml:space="preserve">Cultural Adaptation</w:t>
      </w:r>
    </w:p>
    <w:p>
      <w:pPr>
        <w:pStyle w:val="FirstParagraph"/>
      </w:pPr>
      <w:r>
        <w:t xml:space="preserve">All therapeutic materials and assessment tools will be adapted to the Iraqi Arabic dialect. Standardized international tests are often not culturally valid for speakers in Iraq due to linguistic nuances. Therefore, a major part of the project involves validating local norms for speech sound production and vocabulary usage in</w:t>
      </w:r>
      <w:r>
        <w:t xml:space="preserve"> </w:t>
      </w:r>
      <w:r>
        <w:t xml:space="preserve">Iraq Baghdad</w:t>
      </w:r>
      <w:r>
        <w:t xml:space="preserve">. This ensures that Speech Therapists can accurately distinguish between a true disorder and cultural-linguistic differences.</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Bureaucratic Hurdles:</w:t>
      </w:r>
      <w:r>
        <w:t xml:space="preserve">Navigating the regulatory environment of healthcare in Iraq can be complex. We will mitigate this by engaging early with the Iraqi Medical Syndicate to recognize Speech Therapy as a distinct medical specialty.</w:t>
      </w:r>
    </w:p>
    <w:p>
      <w:pPr>
        <w:pStyle w:val="BodyText"/>
      </w:pPr>
      <w:r>
        <w:rPr>
          <w:bCs/>
          <w:b/>
        </w:rPr>
        <w:t xml:space="preserve">Social Stigma:</w:t>
      </w:r>
      <w:r>
        <w:t xml:space="preserve">In parts of Baghdad, speech impediments are often misunderstood as cognitive deficits or social awkwardness. To combat this, we will launch community awareness programs in mosques and schools across the city.</w:t>
      </w:r>
    </w:p>
    <w:p>
      <w:pPr>
        <w:pStyle w:val="BodyText"/>
      </w:pPr>
      <w:r>
        <w:rPr>
          <w:bCs/>
          <w:b/>
        </w:rPr>
        <w:t xml:space="preserve">Resource Limitations:</w:t>
      </w:r>
      <w:r>
        <w:t xml:space="preserve">Power outages and supply chain issues can affect clinic operations. All clinics in Baghdad will be equipped with solar backup systems to ensure continuity of care for vulnerable patients.</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will have a transformative impact on the healthcare landscape in</w:t>
      </w:r>
    </w:p>
    <w:p>
      <w:pPr>
        <w:pStyle w:val="BodyText"/>
      </w:pPr>
      <w:r>
        <w:t xml:space="preserve">Iraq Baghdad. We anticipate:</w:t>
      </w:r>
    </w:p>
    <w:p>
      <w:pPr>
        <w:numPr>
          <w:ilvl w:val="0"/>
          <w:numId w:val="1003"/>
        </w:numPr>
        <w:pStyle w:val="Compact"/>
      </w:pPr>
      <w:r>
        <w:t xml:space="preserve">An increase in the number of qualified Speech Therapists in Baghdad by 50% over two years.</w:t>
      </w:r>
    </w:p>
    <w:p>
      <w:pPr>
        <w:numPr>
          <w:ilvl w:val="0"/>
          <w:numId w:val="1003"/>
        </w:numPr>
        <w:pStyle w:val="Compact"/>
      </w:pPr>
      <w:r>
        <w:t xml:space="preserve">Improved speech and language outcomes for at least 1,000 children and 500 adults annually.</w:t>
      </w:r>
    </w:p>
    <w:p>
      <w:pPr>
        <w:numPr>
          <w:ilvl w:val="0"/>
          <w:numId w:val="1003"/>
        </w:numPr>
        <w:pStyle w:val="Compact"/>
      </w:pPr>
      <w:r>
        <w:t xml:space="preserve">Reduced burden on special education schools as early intervention improves school readiness for children with speech delays.</w:t>
      </w:r>
    </w:p>
    <w:p>
      <w:pPr>
        <w:pStyle w:val="FirstParagraph"/>
      </w:pPr>
      <w:r>
        <w:t xml:space="preserve">Furthermore, by establishing a professional community of Speech Therapists in Baghdad, we create a network for peer support and knowledge sharing, which is vital for retaining talent in the region.</w:t>
      </w:r>
    </w:p>
    <w:bookmarkEnd w:id="29"/>
    <w:bookmarkStart w:id="30" w:name="conclusion"/>
    <w:p>
      <w:pPr>
        <w:pStyle w:val="Heading2"/>
      </w:pPr>
      <w:r>
        <w:t xml:space="preserve">7. Conclusion</w:t>
      </w:r>
    </w:p>
    <w:p>
      <w:pPr>
        <w:pStyle w:val="FirstParagraph"/>
      </w:pPr>
      <w:r>
        <w:t xml:space="preserve">The integration of professional Speech Therapist services into the healthcare system of Iraq Baghdad represents a critical step toward holistic public health recovery. It addresses hidden disabilities that impede social integration, educational success, and economic productivity. This project report underscores the feasibility, necessity, and strategic approach required to make speech therapy accessible to all citizens in the capital. By investing in these services now, Iraq is investing in the communicative future of its next generation and the rehabilitation of its veterans.</w:t>
      </w:r>
    </w:p>
    <w:p>
      <w:pPr>
        <w:pStyle w:val="BodyText"/>
      </w:pPr>
      <w:r>
        <w:t xml:space="preserve">We recommend immediate approval for funding allocation to commence Phase 1: Site selection and curriculum finalization.</w:t>
      </w:r>
    </w:p>
    <w:bookmarkEnd w:id="30"/>
    <w:p>
      <w:pPr>
        <w:pStyle w:val="BodyText"/>
      </w:pPr>
      <w:r>
        <w:rPr>
          <w:bCs/>
          <w:b/>
        </w:rPr>
        <w:t xml:space="preserve">Distributed by:</w:t>
      </w:r>
      <w:r>
        <w:t xml:space="preserve">The Project Implementation Unit, Iraq Healthcare Development Initiative.</w:t>
      </w:r>
      <w:r>
        <w:br/>
      </w:r>
      <w:r>
        <w:rPr>
          <w:iCs/>
          <w:i/>
        </w:rPr>
        <w:t xml:space="preserve">Note: This document is confidential and intended for authorized stakeholders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Speech Therapist Services in Iraq, Baghdad</dc:title>
  <dc:creator/>
  <dc:language>en</dc:language>
  <cp:keywords/>
  <dcterms:created xsi:type="dcterms:W3CDTF">2026-07-29T10:17:18Z</dcterms:created>
  <dcterms:modified xsi:type="dcterms:W3CDTF">2026-07-29T10:17:18Z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