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c6327b7bef7526e9357402c2d13dc7836ee949d"/>
    <w:p>
      <w:pPr>
        <w:pStyle w:val="Heading1"/>
      </w:pPr>
      <w:r>
        <w:t xml:space="preserve">Project Report: Expansion of Speech Therapist Services in Malaysia Kuala Lumpur</w:t>
      </w:r>
    </w:p>
    <w:p>
      <w:pPr>
        <w:pStyle w:val="FirstParagraph"/>
      </w:pPr>
      <w:r>
        <w:rPr>
          <w:bCs/>
          <w:b/>
        </w:rPr>
        <w:t xml:space="preserve">Date:</w:t>
      </w:r>
    </w:p>
    <w:p>
      <w:pPr>
        <w:pStyle w:val="BodyText"/>
      </w:pPr>
      <w:r>
        <w:t xml:space="preserve">October 26, 2023</w:t>
      </w:r>
    </w:p>
    <w:p>
      <w:pPr>
        <w:pStyle w:val="BodyText"/>
      </w:pPr>
      <w:r>
        <w:br/>
      </w:r>
    </w:p>
    <w:p>
      <w:pPr>
        <w:pStyle w:val="BodyText"/>
      </w:pPr>
      <w:r>
        <w:rPr>
          <w:bCs/>
          <w:b/>
        </w:rPr>
        <w:t xml:space="preserve">To:</w:t>
      </w:r>
    </w:p>
    <w:p>
      <w:pPr>
        <w:pStyle w:val="BodyText"/>
      </w:pPr>
      <w:r>
        <w:t xml:space="preserve">Project Stakeholders and Healthcare Administration Board</w:t>
      </w:r>
      <w:r>
        <w:br/>
      </w:r>
    </w:p>
    <w:p>
      <w:pPr>
        <w:pStyle w:val="BodyText"/>
      </w:pPr>
      <w:r>
        <w:rPr>
          <w:bCs/>
          <w:b/>
        </w:rPr>
        <w:t xml:space="preserve">From:</w:t>
      </w:r>
      <w:r>
        <w:t xml:space="preserve"> </w:t>
      </w:r>
      <w:r>
        <w:t xml:space="preserve">Project Management Team</w:t>
      </w:r>
      <w:r>
        <w:br/>
      </w:r>
    </w:p>
    <w:p>
      <w:pPr>
        <w:pStyle w:val="BodyText"/>
      </w:pP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initiative to establish and expand comprehensive speech therapy services within the bustling metropolitan hub of Malaysia Kuala Lumpur. As a rapidly developing urban center, Malaysia Kuala Lumpur presents a unique demographic landscape characterized by diverse linguistic backgrounds and an increasing demand for specialized healthcare services. The primary objective of this project is to address the growing prevalence of speech, language, and swallowing disorders among both pediatric and adult populations in Malaysia Kuala Lumpur through the deployment of certified Speech Therapist professionals. This document details the market need, operational framework, clinical scope, and projected outcomes of integrating high-quality Speech Therapist care into the local healthcare ecosystem.</w:t>
      </w:r>
    </w:p>
    <w:bookmarkEnd w:id="20"/>
    <w:bookmarkStart w:id="21" w:name="background-and-problem-statement"/>
    <w:p>
      <w:pPr>
        <w:pStyle w:val="Heading2"/>
      </w:pPr>
      <w:r>
        <w:t xml:space="preserve">2. Background and Problem Statement</w:t>
      </w:r>
    </w:p>
    <w:p>
      <w:pPr>
        <w:pStyle w:val="FirstParagraph"/>
      </w:pPr>
      <w:r>
        <w:t xml:space="preserve">In recent years, urbanization in Malaysia Kuala Lumpur has led to significant changes in lifestyle and environmental factors that contribute to communication disorders. The population of Malaysia Kuala Lumpur is a melting pot of cultures, languages, and ethnicities, primarily comprising Malay, Chinese Indian populations. This linguistic diversity creates a complex environment where bilingual or multilingual individuals may experience specific challenges related to language acquisition and retention.</w:t>
      </w:r>
    </w:p>
    <w:p>
      <w:pPr>
        <w:pStyle w:val="BodyText"/>
      </w:pPr>
      <w:r>
        <w:t xml:space="preserve">Despite the increasing awareness regarding developmental milestones and speech delays among parents in Malaysia Kuala Lumpur there remains a significant gap in accessible, high-quality professional care. Traditionally, many families relied on informal advice or general pediatric consultations which often fail to provide the specialized intervention required for conditions such as autism spectrum disorder (ASD), stuttering, dysarthria, and voice disorders. The shortage of qualified Speech Therapist practitioners relative to the population density in Malaysia Kuala Lumpur has resulted in long waiting lists and delayed interventions, which are critical for optimal developmental outcomes.</w:t>
      </w:r>
    </w:p>
    <w:bookmarkEnd w:id="21"/>
    <w:bookmarkStart w:id="22" w:name="objectives-of-the-project"/>
    <w:p>
      <w:pPr>
        <w:pStyle w:val="Heading2"/>
      </w:pPr>
      <w:r>
        <w:t xml:space="preserve">3. Objectives of the Project</w:t>
      </w:r>
    </w:p>
    <w:p>
      <w:pPr>
        <w:pStyle w:val="FirstParagraph"/>
      </w:pPr>
      <w:r>
        <w:t xml:space="preserve">The core objectives of this project are threefold:</w:t>
      </w:r>
    </w:p>
    <w:p>
      <w:pPr>
        <w:numPr>
          <w:ilvl w:val="0"/>
          <w:numId w:val="1001"/>
        </w:numPr>
        <w:pStyle w:val="Compact"/>
      </w:pPr>
      <w:r>
        <w:rPr>
          <w:bCs/>
          <w:b/>
        </w:rPr>
        <w:t xml:space="preserve">Demand Analysis:</w:t>
      </w:r>
    </w:p>
    <w:p>
      <w:pPr>
        <w:numPr>
          <w:ilvl w:val="0"/>
          <w:numId w:val="1001"/>
        </w:numPr>
        <w:pStyle w:val="Compact"/>
      </w:pPr>
      <w:r>
        <w:rPr>
          <w:bCs/>
          <w:b/>
        </w:rPr>
        <w:t xml:space="preserve">Service Expansion:</w:t>
      </w:r>
    </w:p>
    <w:p>
      <w:pPr>
        <w:numPr>
          <w:ilvl w:val="0"/>
          <w:numId w:val="1001"/>
        </w:numPr>
        <w:pStyle w:val="Compact"/>
      </w:pPr>
      <w:r>
        <w:t xml:space="preserve">Community Integration:</w:t>
      </w:r>
    </w:p>
    <w:bookmarkEnd w:id="22"/>
    <w:bookmarkStart w:id="23" w:name="clinical-scope-of-services"/>
    <w:p>
      <w:pPr>
        <w:pStyle w:val="Heading2"/>
      </w:pPr>
      <w:r>
        <w:t xml:space="preserve">4. Clinical Scope of Services</w:t>
      </w:r>
    </w:p>
    <w:p>
      <w:pPr>
        <w:pStyle w:val="FirstParagraph"/>
      </w:pPr>
      <w:r>
        <w:t xml:space="preserve">The proposed services will be delivered by licensed Speech Therapist experts focusing on a wide array of conditions relevant to the residents of Malaysia Kuala Lumpur. The scope includes:</w:t>
      </w:r>
    </w:p>
    <w:p>
      <w:pPr>
        <w:pStyle w:val="BodyText"/>
      </w:pPr>
      <w:r>
        <w:t xml:space="preserve">4.1 Pediatric Speech TherapyA significant portion of our target demographic in Malaysia Kuala Lumpur comprises children with developmental delays. Our Speech Therapist team will specialize in early intervention for articulation disorders, expressive and receptive language delays, and social communication deficits associated with Autism Spectrum Disorder. Given the multilingual nature of Malaysia Kuala Lumpur, our Speech Therapist services will also include assessments for bilingual language development to distinguish between typical bilingual acquisition patterns and true language disorders.</w:t>
      </w:r>
    </w:p>
    <w:p>
      <w:pPr>
        <w:pStyle w:val="BodyText"/>
      </w:pPr>
      <w:r>
        <w:t xml:space="preserve">4.2 Adult Neurological RehabilitationWith an aging population in Malaysia Kuala Lumpur, there is a rising incidence of stroke and neurodegenerative diseases such as Parkinson’s disease. Our Speech Therapist services will cater to adults suffering from aphasia, dysphagia (swallowing difficulties), and cognitive-communication disorders. These interventions are crucial for restoring independence and quality of life for patients in Malaysia Kuala Lumpur.</w:t>
      </w:r>
    </w:p>
    <w:p>
      <w:pPr>
        <w:pStyle w:val="BodyText"/>
      </w:pPr>
      <w:r>
        <w:t xml:space="preserve">4.3 Voice and Fluency ServicesWe will also address professional voice users such as teachers, corporate leaders, and performers within Malaysia Kuala Lumpur who suffer from voice strain or hoarseness. Additionally our Speech Therapist team will provide specialized programs for stuttering management for both children and adults.</w:t>
      </w:r>
    </w:p>
    <w:bookmarkEnd w:id="23"/>
    <w:bookmarkStart w:id="24" w:name="X3a6bba235628cf8864f1c1a668a799838868e0e"/>
    <w:p>
      <w:pPr>
        <w:pStyle w:val="Heading2"/>
      </w:pPr>
      <w:r>
        <w:t xml:space="preserve">5. Operational Strategy in Malaysia Kuala Lumpur</w:t>
      </w:r>
    </w:p>
    <w:p>
      <w:pPr>
        <w:pStyle w:val="FirstParagraph"/>
      </w:pPr>
      <w:r>
        <w:t xml:space="preserve">The operational model relies on a hybrid approach combining physical clinics in key districts of Malaysia Kuala Lumpur, such as Bangsar, Mont Kiara, and the City Centre with tele-therapy options to reach underserved areas.</w:t>
      </w:r>
    </w:p>
    <w:p>
      <w:pPr>
        <w:pStyle w:val="BodyText"/>
      </w:pPr>
      <w:r>
        <w:t xml:space="preserve">5.1 Recruitment and AccreditationAll Speech Therapist practitioners involved in this project must hold recognized certifications from bodies such as the Malaysian Society of Speech-Language Pathologists (MSSLP) or international equivalents. We will prioritize hiring local talent who understand the cultural nuances of Malaysia Kuala Lumpur while also recruiting expatriate experts to bring global best practices.</w:t>
      </w:r>
    </w:p>
    <w:p>
      <w:pPr>
        <w:pStyle w:val="BodyText"/>
      </w:pPr>
      <w:r>
        <w:t xml:space="preserve">5.2 Facility SetupClinics will be designed with sensory-friendly environments to accommodate children and individuals with sensory processing issues, a common comorbidity in our target demographic in Malaysia Kuala Lumpur. Therapy rooms will be equipped with state-of-the-art technology utilized by modern Speech Therapist practices, including video feedback systems and digital assessment tools.</w:t>
      </w:r>
    </w:p>
    <w:bookmarkEnd w:id="24"/>
    <w:bookmarkStart w:id="25" w:name="community-engagement-and-awareness"/>
    <w:p>
      <w:pPr>
        <w:pStyle w:val="Heading2"/>
      </w:pPr>
      <w:r>
        <w:t xml:space="preserve">6. Community Engagement and Awareness</w:t>
      </w:r>
    </w:p>
    <w:p>
      <w:pPr>
        <w:pStyle w:val="FirstParagraph"/>
      </w:pPr>
      <w:r>
        <w:t xml:space="preserve">A critical component of this project is raising awareness within the Malaysia Kuala Lumpur community. Many parents are unaware that speech delays can have long-term academic and social consequences. Therefore, we will launch educational campaigns in collaboration with kindergartens and primary schools across Malaysia Kuala Lumpur.</w:t>
      </w:r>
    </w:p>
    <w:p>
      <w:pPr>
        <w:pStyle w:val="BodyText"/>
      </w:pPr>
      <w:r>
        <w:t xml:space="preserve">Seminars titled "Understanding Speech Development" will be conducted by our lead Speech Therapist experts to educate teachers and parents on early warning signs. Furthermore, we will distribute multilingual informational materials covering the role of a Speech Therapist, ensuring that information is accessible to all communities within Malaysia Kuala Lumpur.</w:t>
      </w:r>
    </w:p>
    <w:bookmarkEnd w:id="25"/>
    <w:bookmarkStart w:id="26" w:name="financial-projections-and-sustainability"/>
    <w:p>
      <w:pPr>
        <w:pStyle w:val="Heading2"/>
      </w:pPr>
      <w:r>
        <w:t xml:space="preserve">7. Financial Projections and Sustainability</w:t>
      </w:r>
    </w:p>
    <w:p>
      <w:pPr>
        <w:pStyle w:val="FirstParagraph"/>
      </w:pPr>
      <w:r>
        <w:t xml:space="preserve">The financial model anticipates high initial capital expenditure for facility setup in premium locations within Malaysia Kuala Lumpur. However, recurring revenue streams will be stabilized through a mix of private insurance partnerships, corporate wellness programs for employees in Malaysia Kuala Lumpur’s business district, and direct outpatient services.</w:t>
      </w:r>
    </w:p>
    <w:p>
      <w:pPr>
        <w:pStyle w:val="BodyText"/>
      </w:pPr>
      <w:r>
        <w:t xml:space="preserve">Cost-effectiveness is achieved by reducing long-term healthcare burdens through early intervention. By investing in Speech Therapist services early in a child’s development or post-stroke recovery for adults in Malaysia Kuala Lumpur, we significantly reduce the need for special education resources or long-term nursing care later on.</w:t>
      </w:r>
    </w:p>
    <w:bookmarkEnd w:id="26"/>
    <w:bookmarkStart w:id="27" w:name="challenges-and-risk-mitigation"/>
    <w:p>
      <w:pPr>
        <w:pStyle w:val="Heading2"/>
      </w:pPr>
      <w:r>
        <w:t xml:space="preserve">8. Challenges and Risk Mitigation</w:t>
      </w:r>
    </w:p>
    <w:p>
      <w:pPr>
        <w:pStyle w:val="FirstParagraph"/>
      </w:pPr>
      <w:r>
        <w:rPr>
          <w:bCs/>
          <w:b/>
        </w:rPr>
        <w:t xml:space="preserve">Linguistic Diversity:</w:t>
      </w:r>
    </w:p>
    <w:p>
      <w:pPr>
        <w:pStyle w:val="BodyText"/>
      </w:pPr>
      <w:r>
        <w:rPr>
          <w:bCs/>
          <w:b/>
        </w:rPr>
        <w:t xml:space="preserve">Regulatory Compliance:</w:t>
      </w:r>
    </w:p>
    <w:bookmarkEnd w:id="27"/>
    <w:bookmarkStart w:id="28" w:name="conclusion"/>
    <w:p>
      <w:pPr>
        <w:pStyle w:val="Heading2"/>
      </w:pPr>
      <w:r>
        <w:t xml:space="preserve">9. Conclusion</w:t>
      </w:r>
    </w:p>
    <w:p>
      <w:pPr>
        <w:pStyle w:val="FirstParagraph"/>
      </w:pPr>
      <w:r>
        <w:t xml:space="preserve">This project report underscores the critical need for specialized Speech Therapist services in Malaysia Kuala Lumpur. By addressing the gap in communication disorder management through a structured, culturally sensitive, and clinically robust framework we aim to improve the quality of life for thousands of individuals and families across Malaysia Kuala Lumpur. The successful implementation of this project will not only fulfill a vital healthcare necessity but also set a new standard for therapeutic excellence in the region. We recommend immediate approval to proceed with Phase 1: Site Selection and Staff Recruitment.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Services in Malaysia Kuala Lumpur</dc:title>
  <dc:creator/>
  <dc:language>en</dc:language>
  <cp:keywords/>
  <dcterms:created xsi:type="dcterms:W3CDTF">2026-07-29T09:40:11Z</dcterms:created>
  <dcterms:modified xsi:type="dcterms:W3CDTF">2026-07-29T09:40:11Z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