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Mexico</w:t>
      </w:r>
      <w:r>
        <w:t xml:space="preserve"> </w:t>
      </w:r>
      <w:r>
        <w:t xml:space="preserve">City</w:t>
      </w:r>
    </w:p>
    <w:bookmarkStart w:id="20" w:name="X69eb0074d0498df207c1807b5b8352bcc874776"/>
    <w:p>
      <w:pPr>
        <w:pStyle w:val="Heading1"/>
      </w:pPr>
      <w:r>
        <w:t xml:space="preserve">Project Report: Establishment of Specialized Speech Therapist Services in Mexico City</w:t>
      </w:r>
    </w:p>
    <w:p>
      <w:pPr>
        <w:pStyle w:val="FirstParagraph"/>
      </w:pPr>
      <w:r>
        <w:rPr>
          <w:bCs/>
          <w:b/>
        </w:rPr>
        <w:t xml:space="preserve">Date:</w:t>
      </w:r>
      <w:r>
        <w:t xml:space="preserve"> October 26, 2023</w:t>
      </w:r>
      <w:r>
        <w:br/>
      </w:r>
    </w:p>
    <w:p>
      <w:pPr>
        <w:pStyle w:val="BodyText"/>
      </w:pPr>
      <w:r>
        <w:t xml:space="preserve">To: </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outlines the strategic framework, operational requirements, and anticipated impact of establishing a comprehensive network of Speech Therapist services within Mexico City (CDMX). As the capital and largest metropolitan area in Mexico, Mexico City presents a unique demographic landscape characterized by high population density, socioeconomic disparity, and a growing demand for specialized healthcare services. The primary objective of this initiative is to address the critical gap in speech-language pathology care for diverse populations ranging from pediatric developmental delays to adult neurological rehabilitation.</w:t>
      </w:r>
    </w:p>
    <w:p>
      <w:pPr>
        <w:pStyle w:val="BodyText"/>
      </w:pPr>
      <w:r>
        <w:t xml:space="preserve">The report highlights the necessity of integrating professional Speech Therapist practices into both public and private sectors across Mexico City, ensuring accessibility, cultural competence, and clinical excellence. By leveraging existing healthcare infrastructure and partnering with local institutions, this project aims to improve communication outcomes for hundreds of thousands of residents in Mexico City who currently lack adequate support.</w:t>
      </w:r>
    </w:p>
    <w:bookmarkEnd w:id="21"/>
    <w:bookmarkStart w:id="24" w:name="background-and-context"/>
    <w:p>
      <w:pPr>
        <w:pStyle w:val="Heading2"/>
      </w:pPr>
      <w:r>
        <w:t xml:space="preserve">2. Background and Context</w:t>
      </w:r>
    </w:p>
    <w:bookmarkStart w:id="22" w:name="Xdedd99f46f148f7ce834369f8179c14585bee67"/>
    <w:p>
      <w:pPr>
        <w:pStyle w:val="Heading3"/>
      </w:pPr>
      <w:r>
        <w:t xml:space="preserve">2.1 The Landscape of Speech Therapy in Mexico</w:t>
      </w:r>
    </w:p>
    <w:p>
      <w:pPr>
        <w:pStyle w:val="FirstParagraph"/>
      </w:pPr>
      <w:r>
        <w:t xml:space="preserve">In recent years, Mexico has seen a gradual increase in awareness regarding communication disorders. However, the distribution of qualified Speech Therapist professionals remains uneven across the country. Rural areas often suffer from severe shortages, while urban centers like Mexico City possess a concentration of specialists that does not fully meet the rising demand. The diagnostic process for conditions such as autism spectrum disorder (ASD), aphasia following strokes, and developmental language delays is often prolonged due to limited availability of certified Speech Therapist practitioners.</w:t>
      </w:r>
    </w:p>
    <w:bookmarkEnd w:id="22"/>
    <w:bookmarkStart w:id="23" w:name="demographic-profile-of-mexico-city"/>
    <w:p>
      <w:pPr>
        <w:pStyle w:val="Heading3"/>
      </w:pPr>
      <w:r>
        <w:t xml:space="preserve">2.2 Demographic Profile of Mexico City</w:t>
      </w:r>
    </w:p>
    <w:p>
      <w:pPr>
        <w:pStyle w:val="FirstParagraph"/>
      </w:pPr>
      <w:r>
        <w:t xml:space="preserve">Mexico City is home to over nine million inhabitants within its federal entity, with the greater metropolitan area exceeding twenty million people. This demographic density creates a high-volume market for healthcare services. Furthermore, Mexico City is a hub for international business and diplomacy, attracting expatriates who require English-Spanish bilingual speech therapy services. The diverse socioeconomic fabric of Mexico City ranges from affluent boroughs (alcaldías) like Polanco and Condesa to marginalized areas in the periphery such as Iztapalapa. This diversity necessitates a tiered service model that accommodates varying insurance levels and out-of-pocket payment capacities.</w:t>
      </w:r>
    </w:p>
    <w:bookmarkEnd w:id="23"/>
    <w:bookmarkEnd w:id="24"/>
    <w:bookmarkStart w:id="25" w:name="project-objectives"/>
    <w:p>
      <w:pPr>
        <w:pStyle w:val="Heading2"/>
      </w:pPr>
      <w:r>
        <w:t xml:space="preserve">3. Project Objectives</w:t>
      </w:r>
    </w:p>
    <w:p>
      <w:pPr>
        <w:numPr>
          <w:ilvl w:val="0"/>
          <w:numId w:val="1001"/>
        </w:numPr>
        <w:pStyle w:val="Compact"/>
      </w:pPr>
      <w:r>
        <w:rPr>
          <w:bCs/>
          <w:b/>
        </w:rPr>
        <w:t xml:space="preserve">Awareness &amp; Education:</w:t>
      </w:r>
      <w:r>
        <w:t xml:space="preserve">To educate the public and medical community in Mexico City about the importance of early intervention by Speech Therapist professionals.</w:t>
      </w:r>
    </w:p>
    <w:p>
      <w:pPr>
        <w:numPr>
          <w:ilvl w:val="0"/>
          <w:numId w:val="1001"/>
        </w:numPr>
        <w:pStyle w:val="Compact"/>
      </w:pPr>
      <w:r>
        <w:rPr>
          <w:bCs/>
          <w:b/>
        </w:rPr>
        <w:t xml:space="preserve">Accessibility Expansion:</w:t>
      </w:r>
      <w:r>
        <w:t xml:space="preserve">To establish at least five new clinics or integrated departments within existing hospitals across different alcaldías of Mexico City to reduce travel barriers for patients.</w:t>
      </w:r>
    </w:p>
    <w:p>
      <w:pPr>
        <w:numPr>
          <w:ilvl w:val="0"/>
          <w:numId w:val="1001"/>
        </w:numPr>
        <w:pStyle w:val="Compact"/>
      </w:pPr>
      <w:r>
        <w:rPr>
          <w:bCs/>
          <w:b/>
        </w:rPr>
        <w:t xml:space="preserve">Clinical Standardization:</w:t>
      </w:r>
      <w:r>
        <w:t xml:space="preserve">To implement standardized protocols for Speech Therapist assessments and treatment plans that adhere to international best practices while respecting local cultural nuances.</w:t>
      </w:r>
    </w:p>
    <w:p>
      <w:pPr>
        <w:numPr>
          <w:ilvl w:val="0"/>
          <w:numId w:val="1001"/>
        </w:numPr>
        <w:pStyle w:val="Compact"/>
      </w:pPr>
      <w:r>
        <w:rPr>
          <w:bCs/>
          <w:b/>
        </w:rPr>
        <w:t xml:space="preserve">Professional Training:</w:t>
      </w:r>
      <w:r>
        <w:t xml:space="preserve">To create a continuing education program for local healthcare workers in Mexico City, focusing on interdisciplinary collaboration with Speech Therapist teams.</w:t>
      </w:r>
    </w:p>
    <w:bookmarkEnd w:id="25"/>
    <w:bookmarkStart w:id="28" w:name="operational-strategy"/>
    <w:p>
      <w:pPr>
        <w:pStyle w:val="Heading2"/>
      </w:pPr>
      <w:r>
        <w:t xml:space="preserve">4. Operational Strategy</w:t>
      </w:r>
    </w:p>
    <w:bookmarkStart w:id="26" w:name="service-delivery-models"/>
    <w:p>
      <w:pPr>
        <w:pStyle w:val="Heading3"/>
      </w:pPr>
      <w:r>
        <w:t xml:space="preserve">4.1 Service Delivery Models</w:t>
      </w:r>
    </w:p>
    <w:p>
      <w:pPr>
        <w:pStyle w:val="FirstParagraph"/>
      </w:pPr>
      <w:r>
        <w:t xml:space="preserve">The project will utilize a hybrid service delivery model tailored to the specific geography of Mexico City:</w:t>
      </w:r>
    </w:p>
    <w:p>
      <w:pPr>
        <w:numPr>
          <w:ilvl w:val="0"/>
          <w:numId w:val="1002"/>
        </w:numPr>
        <w:pStyle w:val="Compact"/>
      </w:pPr>
      <w:r>
        <w:rPr>
          <w:bCs/>
          <w:b/>
        </w:rPr>
        <w:t xml:space="preserve">In-Clinic Services:</w:t>
      </w:r>
      <w:r>
        <w:t xml:space="preserve"> Establishing physical therapy centers in high-traffic areas accessible via the Metro and Metrobús systems, which are crucial for navigating Mexico City’s complex traffic conditions.</w:t>
      </w:r>
    </w:p>
    <w:p>
      <w:pPr>
        <w:numPr>
          <w:ilvl w:val="0"/>
          <w:numId w:val="1002"/>
        </w:numPr>
        <w:pStyle w:val="Compact"/>
      </w:pPr>
      <w:r>
        <w:rPr>
          <w:bCs/>
          <w:b/>
        </w:rPr>
        <w:t xml:space="preserve">Hospital Integration:</w:t>
      </w:r>
    </w:p>
    <w:p>
      <w:pPr>
        <w:numPr>
          <w:ilvl w:val="0"/>
          <w:numId w:val="1002"/>
        </w:numPr>
        <w:pStyle w:val="Compact"/>
      </w:pPr>
      <w:r>
        <w:t xml:space="preserve">Telehealth Solutions:</w:t>
      </w:r>
    </w:p>
    <w:bookmarkEnd w:id="26"/>
    <w:bookmarkStart w:id="27" w:name="target-populations"/>
    <w:p>
      <w:pPr>
        <w:pStyle w:val="Heading3"/>
      </w:pPr>
      <w:r>
        <w:t xml:space="preserve">4.2 Target Populations</w:t>
      </w:r>
    </w:p>
    <w:p>
      <w:pPr>
        <w:pStyle w:val="FirstParagraph"/>
      </w:pPr>
      <w:r>
        <w:t xml:space="preserve">The Speech Therapist services will primarily target three key groups in Mexico City:</w:t>
      </w:r>
    </w:p>
    <w:p>
      <w:pPr>
        <w:numPr>
          <w:ilvl w:val="0"/>
          <w:numId w:val="1003"/>
        </w:numPr>
        <w:pStyle w:val="Compact"/>
      </w:pPr>
      <w:r>
        <w:rPr>
          <w:bCs/>
          <w:b/>
        </w:rPr>
        <w:t xml:space="preserve">Pediatric Population: </w:t>
      </w:r>
    </w:p>
    <w:p>
      <w:pPr>
        <w:numPr>
          <w:ilvl w:val="0"/>
          <w:numId w:val="1003"/>
        </w:numPr>
        <w:pStyle w:val="Compact"/>
      </w:pPr>
      <w:r>
        <w:rPr>
          <w:bCs/>
          <w:b/>
        </w:rPr>
        <w:t xml:space="preserve">Geriatric Population:</w:t>
      </w:r>
    </w:p>
    <w:p>
      <w:pPr>
        <w:numPr>
          <w:ilvl w:val="0"/>
          <w:numId w:val="1003"/>
        </w:numPr>
        <w:pStyle w:val="Compact"/>
      </w:pPr>
      <w:r>
        <w:t xml:space="preserve">Voice and Workforce Support:</w:t>
      </w:r>
    </w:p>
    <w:bookmarkEnd w:id="27"/>
    <w:bookmarkEnd w:id="28"/>
    <w:bookmarkStart w:id="29" w:name="regulatory-and-ethical-considerations"/>
    <w:p>
      <w:pPr>
        <w:pStyle w:val="Heading2"/>
      </w:pPr>
      <w:r>
        <w:t xml:space="preserve">5. Regulatory and Ethical Considerations</w:t>
      </w:r>
    </w:p>
    <w:p>
      <w:pPr>
        <w:pStyle w:val="FirstParagraph"/>
      </w:pPr>
      <w:r>
        <w:t xml:space="preserve">All Speech Therapist practitioners operating under this project must be registered with the Mexican Ministry of Public Health (Secretaría de Salud) and hold certification from recognized universities in Mexico or accredited international bodies. Adherence to the ethical codes established by professional associations for speech-language pathology in Latin America is mandatory. Data privacy will be strictly maintained in compliance with Mexico’s Federal Law on Protection of Personal Data Held by Private Parties, ensuring that patient records within Mexico City clinics are secure.</w:t>
      </w:r>
    </w:p>
    <w:bookmarkEnd w:id="29"/>
    <w:bookmarkStart w:id="30" w:name="X3e08611d4e656f9820afec54ef7a59604bf678b"/>
    <w:p>
      <w:pPr>
        <w:pStyle w:val="Heading2"/>
      </w:pPr>
      <w:r>
        <w:t xml:space="preserve">6. Financial Overview and Resource Allocation</w:t>
      </w:r>
    </w:p>
    <w:p>
      <w:pPr>
        <w:pStyle w:val="FirstParagraph"/>
      </w:pPr>
      <w:r>
        <w:t xml:space="preserve">The budget for this project in Mexico City includes costs for facility leasing (noting the premium real estate market in central CDMX), equipment procurement (acoustic booths, assessment kits), marketing campaigns tailored to local media channels, and competitive salaries for qualified Speech Therapist staff. Funding will be sourced from private investors, public-private partnerships with the Government of Mexico City’s health department, and insurance reimbursements.</w:t>
      </w:r>
    </w:p>
    <w:p>
      <w:pPr>
        <w:pStyle w:val="BodyText"/>
      </w:pPr>
      <w:r>
        <w:t xml:space="preserve">Cost Category</w:t>
      </w:r>
    </w:p>
    <w:bookmarkEnd w:id="30"/>
    <w:p>
      <w:pPr>
        <w:pStyle w:val="BodyText"/>
      </w:pPr>
      <w:r>
        <w:t xml:space="preserve">Description</w:t>
      </w:r>
    </w:p>
    <w:p>
      <w:pPr>
        <w:pStyle w:val="BodyText"/>
      </w:pPr>
      <w:r>
        <w:t xml:space="preserve">Prioritization Levelstyle="text-align: center;" &gt; style="text-align:"center;"&gt;</w:t>
      </w:r>
    </w:p>
    <w:p>
      <w:pPr>
        <w:pStyle w:val="BodyText"/>
      </w:pPr>
      <w:r>
        <w:t xml:space="preserve">" &gt;</w:t>
      </w:r>
    </w:p>
    <w:p>
      <w:pPr>
        <w:pStyle w:val="BodyText"/>
      </w:pPr>
      <w:r>
        <w:t xml:space="preserve">" &gt; tbody" &gt; tr" ; td { text-center;"&lt;/td&gt;" "</w:t>
      </w:r>
    </w:p>
    <w:p>
      <w:pPr>
        <w:pStyle w:val="BodyText"/>
      </w:pPr>
      <w:r>
        <w:rPr>
          <w:bCs/>
          <w:b/>
        </w:rPr>
        <w:t xml:space="preserve">Facilities</w:t>
      </w:r>
      <w:r>
        <w:t xml:space="preserve"> High style="text-align:"center;" &gt;&lt;/td&gt; &lt;tr" &gt;</w:t>
      </w:r>
    </w:p>
    <w:p>
      <w:pPr>
        <w:pStyle w:val="BodyText"/>
      </w:pPr>
      <w:r>
        <w:t xml:space="preserve">Personnel Salaries&lt;/td&gt;</w:t>
      </w:r>
    </w:p>
    <w:p>
      <w:pPr>
        <w:pStyle w:val="BodyText"/>
      </w:pPr>
      <w:r>
        <w:t xml:space="preserve">Certified Speech Therapist wages in Mexico City High style="text-align:"center;" &gt;&lt;/td&gt; &lt;tr" &gt;</w:t>
      </w:r>
    </w:p>
    <w:p>
      <w:pPr>
        <w:pStyle w:val="BodyText"/>
      </w:pPr>
      <w:r>
        <w:t xml:space="preserve">Technology&lt;/td&gt;</w:t>
      </w:r>
    </w:p>
    <w:p>
      <w:pPr>
        <w:pStyle w:val="BodyText"/>
      </w:pPr>
      <w:r>
        <w:t xml:space="preserve">Telehealth platforms and EMR software Medium style="text-align:"center;" &gt;&lt;/td&gt; &lt;tr" &gt;</w:t>
      </w:r>
    </w:p>
    <w:p>
      <w:pPr>
        <w:pStyle w:val="BodyText"/>
      </w:pPr>
      <w:r>
        <w:t xml:space="preserve">Marketing&lt;/td&gt;</w:t>
      </w:r>
    </w:p>
    <w:p>
      <w:pPr>
        <w:pStyle w:val="BodyText"/>
      </w:pPr>
      <w:r>
        <w:t xml:space="preserve">Local community outreach in CDMX Medium style="text-align:"center;" &gt;&lt;/td&gt; &lt;tr" &gt;</w:t>
      </w:r>
    </w:p>
    <w:p>
      <w:pPr>
        <w:pStyle w:val="BodyText"/>
      </w:pPr>
      <w:r>
        <w:t xml:space="preserve">Legal/Compliance&lt;/td&gt;</w:t>
      </w:r>
    </w:p>
    <w:p>
      <w:pPr>
        <w:pStyle w:val="BodyText"/>
      </w:pPr>
      <w:r>
        <w:t xml:space="preserve">Licensing and regulatory fees Low style="text-align:"center;" &gt;&lt;/td&gt; &lt;/tbody" &gt;</w:t>
      </w:r>
    </w:p>
    <w:p>
      <w:pPr>
        <w:pStyle w:val="BodyText"/>
      </w:pPr>
      <w:r>
        <w:t xml:space="preserve">"</w:t>
      </w:r>
    </w:p>
    <w:bookmarkStart w:id="31" w:name="risk-assessment"/>
    <w:p>
      <w:pPr>
        <w:pStyle w:val="Heading2"/>
      </w:pPr>
      <w:r>
        <w:t xml:space="preserve">7. Risk Assessment</w:t>
      </w:r>
    </w:p>
    <w:p>
      <w:pPr>
        <w:pStyle w:val="FirstParagraph"/>
      </w:pPr>
      <w:r>
        <w:rPr>
          <w:bCs/>
          <w:b/>
        </w:rPr>
        <w:t xml:space="preserve">Economic Volatility:</w:t>
      </w:r>
      <w:r>
        <w:t xml:space="preserve"> Inflation rates in Mexico can impact the cost of imported therapeutic materials. Mitigation strategies include sourcing locally from Mexican manufacturers where possible.</w:t>
      </w:r>
    </w:p>
    <w:p>
      <w:pPr>
        <w:pStyle w:val="BodyText"/>
      </w:pPr>
      <w:r>
        <w:rPr>
          <w:bCs/>
          <w:b/>
        </w:rPr>
        <w:t xml:space="preserve">Traffic and Logistics: </w:t>
      </w:r>
    </w:p>
    <w:p>
      <w:pPr>
        <w:pStyle w:val="BodyText"/>
      </w:pPr>
      <w:r>
        <w:t xml:space="preserve">Socioeconomic Barriers: </w:t>
      </w:r>
    </w:p>
    <w:bookmarkEnd w:id="31"/>
    <w:bookmarkStart w:id="32" w:name="conclusion"/>
    <w:p>
      <w:pPr>
        <w:pStyle w:val="Heading2"/>
      </w:pPr>
      <w:r>
        <w:t xml:space="preserve">8. Conclusion</w:t>
      </w:r>
    </w:p>
    <w:p>
      <w:pPr>
        <w:pStyle w:val="FirstParagraph"/>
      </w:pPr>
      <w:r>
        <w:t xml:space="preserve">The implementation of this Speech Therapist service network in Mexico City represents a vital step toward improving the quality of life and communication abilities for millions of residents. By addressing the specific needs of the diverse population in Mexico City, this project not only fills a critical healthcare gap but also promotes social inclusion and educational success for children with speech disorders. With robust planning, cultural sensitivity, and strategic partnerships, this initiative will set a new standard for Speech Therapist care in one of Latin America’s most dynamic urban centers.</w:t>
      </w:r>
    </w:p>
    <w:bookmarkEnd w:id="32"/>
    <w:p>
      <w:pPr>
        <w:pStyle w:val="BodyText"/>
      </w:pPr>
      <w:r>
        <w:rPr>
          <w:bCs/>
          <w:b/>
        </w:rPr>
        <w:t xml:space="preserve">Prepared by:</w:t>
      </w:r>
      <w:r>
        <w:t xml:space="preserve"> Project Management Office, Mexico City Branch</w:t>
      </w:r>
      <w:r>
        <w:br/>
      </w:r>
      <w:r>
        <w:rPr>
          <w:bCs/>
          <w:b/>
        </w:rPr>
        <w:t xml:space="preserve">Contact:</w:t>
      </w:r>
      <w:r>
        <w:t xml:space="preserve"> info@projectreport-cdmx.com</w:t>
      </w:r>
      <w:r>
        <w:br/>
      </w:r>
      <w:r>
        <w:rPr>
          <w:iCs/>
          <w:i/>
        </w:rPr>
        <w:t xml:space="preserve">This document is confidential and intended for internal stakeholder review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Therapy Services in Mexico City</dc:title>
  <dc:creator/>
  <dc:language>en</dc:language>
  <cp:keywords/>
  <dcterms:created xsi:type="dcterms:W3CDTF">2026-07-29T10:38:35Z</dcterms:created>
  <dcterms:modified xsi:type="dcterms:W3CDTF">2026-07-29T10:38:35Z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