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Myanmar,</w:t>
      </w:r>
      <w:r>
        <w:t xml:space="preserve"> </w:t>
      </w:r>
      <w:r>
        <w:t xml:space="preserve">Yangon</w:t>
      </w:r>
    </w:p>
    <w:bookmarkStart w:id="33" w:name="X3bd96d1856faad535e0f777ef627d696bab4f0e"/>
    <w:p>
      <w:pPr>
        <w:pStyle w:val="Heading1"/>
      </w:pPr>
      <w:r>
        <w:t xml:space="preserve">Project Report: Establishment and Integration of Speech Therapist Services in Myanmar, Yangon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and Sports (MoHS), Yangon Region Health Department</w:t>
      </w:r>
      <w:r>
        <w:br/>
      </w:r>
      <w:r>
        <w:t xml:space="preserve">: Project Implementation Team</w:t>
      </w:r>
      <w:r>
        <w:br/>
      </w:r>
      <w:r>
        <w:t xml:space="preserve">:</w:t>
      </w:r>
      <w:r>
        <w:t xml:space="preserve"> </w:t>
      </w:r>
      <w:r>
        <w:t xml:space="preserve">Strategic Proposal for Speech Therapist Deployment in Yangon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a comprehensive strategy to introduce and standardize speech therapy services within the healthcare infrastructure of</w:t>
      </w:r>
      <w:r>
        <w:t xml:space="preserve"> </w:t>
      </w:r>
      <w:r>
        <w:rPr>
          <w:bCs/>
          <w:b/>
        </w:rPr>
        <w:t xml:space="preserve">Myanmar, Yangon</w:t>
      </w:r>
      <w:r>
        <w:t xml:space="preserve">. Despite rapid urbanization and increasing awareness of developmental disorders in the capital city, there remains a critical shortage of qualified professionals dedicated to communication disorders. The primary objective is to establish a sustainable model for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deployment that addresses both pediatric developmental delays and adult-acquired conditions such as stroke-related aphasia. By focusing on</w:t>
      </w:r>
      <w:r>
        <w:t xml:space="preserve"> </w:t>
      </w:r>
      <w:r>
        <w:rPr>
          <w:bCs/>
          <w:b/>
        </w:rPr>
        <w:t xml:space="preserve">Myanmar, Yangon</w:t>
      </w:r>
      <w:r>
        <w:t xml:space="preserve">, this initiative aims to serve as a pilot program that can eventually be replicated across other regions of the country.</w:t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rPr>
          <w:bCs/>
          <w:b/>
        </w:rPr>
        <w:t xml:space="preserve">Myanmar, Yangon</w:t>
      </w:r>
      <w:r>
        <w:t xml:space="preserve">, as the economic and cultural hub of the nation, hosts a significant population density with diverse socioeconomic backgrounds. In recent years, NGOs and international health organizations have highlighted a gap in rehabilitative services. Specifically, while general pediatrics is accessible in urban centers like</w:t>
      </w:r>
      <w:r>
        <w:t xml:space="preserve"> </w:t>
      </w:r>
      <w:r>
        <w:rPr>
          <w:bCs/>
          <w:b/>
        </w:rPr>
        <w:t xml:space="preserve">Myanmar, Yangon</w:t>
      </w:r>
      <w:r>
        <w:t xml:space="preserve">, specialized care for speech and language disorders is severely limited.</w:t>
      </w:r>
    </w:p>
    <w:p>
      <w:pPr>
        <w:pStyle w:val="BodyText"/>
      </w:pPr>
      <w:r>
        <w:t xml:space="preserve">The demand for a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has risen due to several factors: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Rising Awareness: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Aging Population:</w:t>
      </w:r>
      <w:r>
        <w:t xml:space="preserve">An increase in stroke survivors requiring rehabilitation for aphasia and dysphagia.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Educational Needs:</w:t>
      </w:r>
    </w:p>
    <w:bookmarkEnd w:id="21"/>
    <w:bookmarkStart w:id="22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Currenly, individuals in</w:t>
      </w:r>
      <w:r>
        <w:t xml:space="preserve"> </w:t>
      </w:r>
      <w:r>
        <w:rPr>
          <w:bCs/>
          <w:b/>
        </w:rPr>
        <w:t xml:space="preserve">Myanmar, Yangon</w:t>
      </w:r>
      <w:r>
        <w:t xml:space="preserve">, suffering from articulation disorders, fluency issues (stuttering), voice disorders, or language processing deficits often lack access to professional care. There are fewer than ten certified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s operating within the entire Yangon region. This scarcity forces families to either travel abroad for treatment—which is financially prohibitive for most—or accept no intervention, leading to long-term social and economic disadvantages.</w:t>
      </w:r>
    </w:p>
    <w:bookmarkEnd w:id="22"/>
    <w:bookmarkStart w:id="23" w:name="project-objectives"/>
    <w:p>
      <w:pPr>
        <w:pStyle w:val="Heading2"/>
      </w:pPr>
      <w:r>
        <w:t xml:space="preserve">4. Project Objectives</w:t>
      </w:r>
    </w:p>
    <w:p>
      <w:pPr>
        <w:pStyle w:val="FirstParagraph"/>
      </w:pPr>
      <w:r>
        <w:t xml:space="preserve">The core objectives of this project are threefold: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Clinical Service Delivery:</w:t>
      </w:r>
      <w:r>
        <w:t xml:space="preserve">Myanmar, Yangon, including Insein, Dagon, and Bahan.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Capacity Building: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Promotion of the Speech Therapist Profession:</w:t>
      </w:r>
      <w:r>
        <w:t xml:space="preserve">Speech Therapists in</w:t>
      </w:r>
      <w:r>
        <w:t xml:space="preserve"> </w:t>
      </w:r>
      <w:r>
        <w:rPr>
          <w:bCs/>
          <w:b/>
        </w:rPr>
        <w:t xml:space="preserve">Myanmar, Yangon</w:t>
      </w:r>
      <w:r>
        <w:t xml:space="preserve">, ensuring quality standards and ethical practice.</w:t>
      </w:r>
    </w:p>
    <w:bookmarkEnd w:id="23"/>
    <w:bookmarkStart w:id="27" w:name="methodology-and-implementation-plan"/>
    <w:p>
      <w:pPr>
        <w:pStyle w:val="Heading2"/>
      </w:pPr>
      <w:r>
        <w:t xml:space="preserve">5. Methodology and Implementation Plan</w:t>
      </w:r>
    </w:p>
    <w:bookmarkStart w:id="24" w:name="fase-1-needs-assessment-months-1-3"/>
    <w:p>
      <w:pPr>
        <w:pStyle w:val="Heading3"/>
      </w:pPr>
      <w:r>
        <w:t xml:space="preserve">Fase 1: Needs Assessment (Months 1-3)</w:t>
      </w:r>
    </w:p>
    <w:p>
      <w:pPr>
        <w:pStyle w:val="FirstParagraph"/>
      </w:pPr>
      <w:r>
        <w:t xml:space="preserve">We will conduct a comprehensive survey of hospitals, schools, and community centers in</w:t>
      </w:r>
      <w:r>
        <w:t xml:space="preserve"> </w:t>
      </w:r>
      <w:r>
        <w:rPr>
          <w:bCs/>
          <w:b/>
        </w:rPr>
        <w:t xml:space="preserve">Myanmar, Yangon</w:t>
      </w:r>
      <w:r>
        <w:t xml:space="preserve">. This data will help identify high-prevalence areas for speech disorders. We will collaborate with local universities to gather baseline data on the prevalence of specific conditions such as childhood apraxia of speech and dyslexia.</w:t>
      </w:r>
    </w:p>
    <w:bookmarkEnd w:id="24"/>
    <w:bookmarkStart w:id="25" w:name="Xd99f80b2fb927fd8d814441187db5e6c4b306dd"/>
    <w:p>
      <w:pPr>
        <w:pStyle w:val="Heading3"/>
      </w:pPr>
      <w:r>
        <w:t xml:space="preserve">Fase 2: Recruitment and Training (Months 4-9)</w:t>
      </w:r>
    </w:p>
    <w:p>
      <w:pPr>
        <w:pStyle w:val="FirstParagraph"/>
      </w:pPr>
      <w:r>
        <w:t xml:space="preserve">We aim to recruit experienced international mentors alongside local candidates. A "Train-the-Trainer" program will be initiated. Given the cultural context of</w:t>
      </w:r>
      <w:r>
        <w:t xml:space="preserve"> </w:t>
      </w:r>
      <w:r>
        <w:rPr>
          <w:bCs/>
          <w:b/>
        </w:rPr>
        <w:t xml:space="preserve">Myanmar, Yangon</w:t>
      </w:r>
      <w:r>
        <w:t xml:space="preserve">, training materials will be adapted to include Burmese linguistic nuances. The curriculum for aspiring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s will cover:</w:t>
      </w:r>
    </w:p>
    <w:p>
      <w:pPr>
        <w:numPr>
          <w:ilvl w:val="0"/>
          <w:numId w:val="1003"/>
        </w:numPr>
        <w:pStyle w:val="Compact"/>
      </w:pPr>
      <w:r>
        <w:t xml:space="preserve">Anatomy and physiology of speech.</w:t>
      </w:r>
    </w:p>
    <w:p>
      <w:pPr>
        <w:numPr>
          <w:ilvl w:val="0"/>
          <w:numId w:val="1003"/>
        </w:numPr>
        <w:pStyle w:val="Compact"/>
      </w:pPr>
      <w:r>
        <w:t xml:space="preserve">Audiological basics.</w:t>
      </w:r>
    </w:p>
    <w:p>
      <w:pPr>
        <w:numPr>
          <w:ilvl w:val="0"/>
          <w:numId w:val="1003"/>
        </w:numPr>
        <w:pStyle w:val="Compact"/>
      </w:pPr>
      <w:r>
        <w:t xml:space="preserve">Cultural competence in counseling families.</w:t>
      </w:r>
    </w:p>
    <w:bookmarkEnd w:id="25"/>
    <w:bookmarkStart w:id="26" w:name="fase-3-pilot-clinic-launch-months-10-12"/>
    <w:p>
      <w:pPr>
        <w:pStyle w:val="Heading3"/>
      </w:pPr>
      <w:r>
        <w:t xml:space="preserve">Fase 3: Pilot Clinic Launch (Months 10-12)</w:t>
      </w:r>
    </w:p>
    <w:p>
      <w:pPr>
        <w:pStyle w:val="FirstParagraph"/>
      </w:pPr>
      <w:r>
        <w:t xml:space="preserve">The first two clinics will open in Yangon, offering subsidized services. We will partner with the Department of Public Health to integrate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consultations into regular pediatric check-ups.</w:t>
      </w:r>
    </w:p>
    <w:bookmarkEnd w:id="26"/>
    <w:bookmarkEnd w:id="27"/>
    <w:bookmarkStart w:id="28" w:name="stakeholder-analysis"/>
    <w:p>
      <w:pPr>
        <w:pStyle w:val="Heading2"/>
      </w:pPr>
      <w:r>
        <w:t xml:space="preserve">6. Stakeholder Analysis</w:t>
      </w:r>
    </w:p>
    <w:p>
      <w:pPr>
        <w:pStyle w:val="FirstParagraph"/>
      </w:pPr>
      <w:r>
        <w:rPr>
          <w:bCs/>
          <w:b/>
        </w:rPr>
        <w:t xml:space="preserve">Government Bodies:</w:t>
      </w:r>
      <w:r>
        <w:t xml:space="preserve">The Ministry of Health and Sports is crucial for policy support and licensing.</w:t>
      </w:r>
      <w:r>
        <w:br/>
      </w:r>
      <w:r>
        <w:rPr>
          <w:bCs/>
          <w:b/>
        </w:rPr>
        <w:t xml:space="preserve">Educational Institutions:</w:t>
      </w:r>
      <w:r>
        <w:t xml:space="preserve"> </w:t>
      </w:r>
      <w:r>
        <w:rPr>
          <w:bCs/>
          <w:b/>
        </w:rPr>
        <w:t xml:space="preserve">Community Leaders: Myanmar, Yangon</w:t>
      </w:r>
      <w:r>
        <w:t xml:space="preserve"> </w:t>
      </w:r>
      <w:r>
        <w:t xml:space="preserve">will help raise awareness among parents who may stigmatize speech issues.</w:t>
      </w:r>
    </w:p>
    <w:bookmarkEnd w:id="28"/>
    <w:bookmarkStart w:id="29" w:name="budget-overview-estimated"/>
    <w:p>
      <w:pPr>
        <w:pStyle w:val="Heading2"/>
      </w:pPr>
      <w:r>
        <w:t xml:space="preserve">7. Budget Overview (Estimated)</w:t>
      </w:r>
    </w:p>
    <w:p>
      <w:pPr>
        <w:pStyle w:val="FirstParagraph"/>
      </w:pPr>
      <w:r>
        <w:t xml:space="preserve">Category</w:t>
      </w:r>
    </w:p>
    <w:p>
      <w:pPr>
        <w:pStyle w:val="BodyText"/>
      </w:pPr>
      <w:r>
        <w:t xml:space="preserve">Description</w:t>
      </w:r>
      <w:r>
        <w:t xml:space="preserve">Cost (USD)</w:t>
      </w:r>
    </w:p>
    <w:p>
      <w:pPr>
        <w:pStyle w:val="BodyText"/>
      </w:pPr>
      <w:r>
        <w:t xml:space="preserve">Educational Materials</w:t>
      </w:r>
    </w:p>
    <w:p>
      <w:pPr>
        <w:pStyle w:val="BodyText"/>
      </w:pPr>
      <w:r>
        <w:t xml:space="preserve">Purchase of standardized testing tools and therapy kits.</w:t>
      </w:r>
    </w:p>
    <w:p>
      <w:pPr>
        <w:pStyle w:val="BodyText"/>
      </w:pPr>
      <w:r>
        <w:t xml:space="preserve">$20,000</w:t>
      </w:r>
    </w:p>
    <w:p>
      <w:pPr>
        <w:pStyle w:val="BodyText"/>
      </w:pPr>
      <w:r>
        <w:t xml:space="preserve">&lt;</w:t>
      </w:r>
    </w:p>
    <w:p>
      <w:pPr>
        <w:pStyle w:val="BodyText"/>
      </w:pPr>
      <w:r>
        <w:t xml:space="preserve">Training WorkshopsThe cost of hiring international experts to train future Speech Therapist in Yangon.</w:t>
      </w:r>
      <w:r>
        <w:br/>
      </w:r>
    </w:p>
    <w:p>
      <w:pPr>
        <w:pStyle w:val="BodyText"/>
      </w:pPr>
      <w:r>
        <w:t xml:space="preserve">$55,00</w:t>
      </w:r>
    </w:p>
    <w:p>
      <w:pPr>
        <w:pStyle w:val="BodyText"/>
      </w:pPr>
      <w:r>
        <w:t xml:space="preserve">Clinic SetupRent and renovation of facilities in strategic areas of Myanmar, Yangon.</w:t>
      </w:r>
    </w:p>
    <w:p>
      <w:pPr>
        <w:pStyle w:val="BodyText"/>
      </w:pPr>
      <w:r>
        <w:t xml:space="preserve">Operational CostsDental equipment and administrative staff salaries for the first year.</w:t>
      </w:r>
    </w:p>
    <w:bookmarkEnd w:id="29"/>
    <w:bookmarkStart w:id="30" w:name="challenges-and-mitigation-strategies"/>
    <w:p>
      <w:pPr>
        <w:pStyle w:val="Heading2"/>
      </w:pPr>
      <w:r>
        <w:t xml:space="preserve">8. Challenges and Mitigation Strategies</w:t>
      </w:r>
    </w:p>
    <w:p>
      <w:pPr>
        <w:pStyle w:val="FirstParagraph"/>
      </w:pPr>
      <w:r>
        <w:rPr>
          <w:bCs/>
          <w:b/>
        </w:rPr>
        <w:t xml:space="preserve">Linguistic Diversity:</w:t>
      </w:r>
      <w:r>
        <w:t xml:space="preserve">Mitigation: Hiring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s who are multilingual or providing translation support during therapy sessions.</w:t>
      </w:r>
    </w:p>
    <w:p>
      <w:pPr>
        <w:pStyle w:val="BodyText"/>
      </w:pPr>
      <w:r>
        <w:rPr>
          <w:bCs/>
          <w:b/>
        </w:rPr>
        <w:t xml:space="preserve">Cultural Stigma:</w:t>
      </w:r>
      <w:r>
        <w:t xml:space="preserve">In some communities in</w:t>
      </w:r>
      <w:r>
        <w:t xml:space="preserve"> </w:t>
      </w:r>
      <w:r>
        <w:rPr>
          <w:iCs/>
          <w:i/>
        </w:rPr>
        <w:t xml:space="preserve">Myanmar, Yangon</w:t>
      </w:r>
      <w:r>
        <w:t xml:space="preserve">, speech impediments may be viewed as spiritual issues rather than medical ones.</w:t>
      </w:r>
      <w:r>
        <w:br/>
      </w:r>
      <w:r>
        <w:t xml:space="preserve">Mitigation: Community engagement campaigns involving religious leaders to reframe speech disorders as treatable health conditions.</w:t>
      </w:r>
    </w:p>
    <w:p>
      <w:pPr>
        <w:pStyle w:val="BodyText"/>
      </w:pPr>
      <w:r>
        <w:rPr>
          <w:bCs/>
          <w:b/>
        </w:rPr>
        <w:t xml:space="preserve">Sustainability:</w:t>
      </w:r>
      <w:r>
        <w:t xml:space="preserve">Mitigation: Developing a fee-for-service model for private patients, with cross-subsidization for low-income families requiring care from our certified Speech Therapist.</w:t>
      </w:r>
    </w:p>
    <w:bookmarkEnd w:id="30"/>
    <w:bookmarkStart w:id="31" w:name="expected-outcomes-and-impact"/>
    <w:p>
      <w:pPr>
        <w:pStyle w:val="Heading2"/>
      </w:pPr>
      <w:r>
        <w:t xml:space="preserve">9. Expected Outcomes and Impact</w:t>
      </w:r>
    </w:p>
    <w:p>
      <w:pPr>
        <w:pStyle w:val="FirstParagraph"/>
      </w:pPr>
      <w:r>
        <w:t xml:space="preserve">If successful, this project will fundamentally change the landscape of healthcare in</w:t>
      </w:r>
      <w:r>
        <w:t xml:space="preserve"> </w:t>
      </w:r>
      <w:r>
        <w:rPr>
          <w:bCs/>
          <w:b/>
        </w:rPr>
        <w:t xml:space="preserve">Myanmar, Yangon</w:t>
      </w:r>
      <w:r>
        <w:t xml:space="preserve">. Within three years, we expect to have:</w:t>
      </w:r>
    </w:p>
    <w:p>
      <w:pPr>
        <w:pStyle w:val="FirstParagraph"/>
      </w:pPr>
      <w:r>
        <w:t xml:space="preserve">A registered body of 50+ licensed Speech Therapist.</w:t>
      </w:r>
    </w:p>
    <w:p>
      <w:pPr>
        <w:pStyle w:val="BodyText"/>
      </w:pPr>
      <w:r>
        <w:t xml:space="preserve">A 40% reduction in wait times for pediatric speech assessments.</w:t>
      </w:r>
    </w:p>
    <w:p>
      <w:pPr>
        <w:pStyle w:val="BodyText"/>
      </w:pPr>
      <w:r>
        <w:t xml:space="preserve">Improved school readiness scores for children who received early intervention from a qualified Speech Therapist..</w:t>
      </w:r>
    </w:p>
    <w:bookmarkEnd w:id="31"/>
    <w:bookmarkStart w:id="32" w:name="conclusion"/>
    <w:p>
      <w:pPr>
        <w:pStyle w:val="Heading2"/>
      </w:pPr>
      <w:r>
        <w:t xml:space="preserve">10. Conclusion</w:t>
      </w:r>
    </w:p>
    <w:p>
      <w:pPr>
        <w:pStyle w:val="FirstParagraph"/>
      </w:pPr>
      <w:r>
        <w:t xml:space="preserve">The establishment of dedicated speech therapy services is not merely a medical necessity but a social imperative in</w:t>
      </w:r>
      <w:r>
        <w:t xml:space="preserve"> </w:t>
      </w:r>
      <w:r>
        <w:rPr>
          <w:bCs/>
          <w:b/>
        </w:rPr>
        <w:t xml:space="preserve">Myanmar, Yangon</w:t>
      </w:r>
      <w:r>
        <w:t xml:space="preserve">. By investing in the training and deployment of skilled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s, we empower individuals to communicate effectively, thereby enhancing their educational opportunities and social integration. This report recommends immediate approval for Phase 1 funding to begin the needs assessment phase.</w:t>
      </w:r>
    </w:p>
    <w:p>
      <w:pPr>
        <w:pStyle w:val="BodyText"/>
      </w:pPr>
      <w:r>
        <w:t xml:space="preserve">We believe that by addressing this critical gap in</w:t>
      </w:r>
      <w:r>
        <w:t xml:space="preserve"> </w:t>
      </w:r>
      <w:r>
        <w:rPr>
          <w:iCs/>
          <w:i/>
        </w:rPr>
        <w:t xml:space="preserve">Myanmar, Yangon</w:t>
      </w:r>
      <w:r>
        <w:t xml:space="preserve">, we can set a precedent for holistic health rehabilitation across Southeast Asia.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Prepared by:</w:t>
      </w:r>
      <w:r>
        <w:br/>
      </w:r>
      <w:r>
        <w:t xml:space="preserve">Project Director</w:t>
      </w:r>
      <w:r>
        <w:br/>
      </w:r>
      <w:r>
        <w:t xml:space="preserve">Speech Therapy Initiative Myanmar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Implementation of Speech Therapy Services in Myanmar, Yangon</dc:title>
  <dc:creator/>
  <cp:keywords/>
  <dcterms:created xsi:type="dcterms:W3CDTF">2026-07-29T12:39:31Z</dcterms:created>
  <dcterms:modified xsi:type="dcterms:W3CDTF">2026-07-29T12:39:31Z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