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Professional</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Russia</w:t>
      </w:r>
      <w:r>
        <w:t xml:space="preserve"> </w:t>
      </w:r>
      <w:r>
        <w:t xml:space="preserve">Moscow</w:t>
      </w:r>
    </w:p>
    <w:bookmarkStart w:id="29" w:name="Xf58ef0a51204b1873201285e99935b014fb7c42"/>
    <w:p>
      <w:pPr>
        <w:pStyle w:val="Heading1"/>
      </w:pPr>
      <w:r>
        <w:t xml:space="preserve">Project Report: Comprehensive Speech Therapy Initiative in Russia Moscow</w:t>
      </w:r>
    </w:p>
    <w:bookmarkStart w:id="20" w:name="date"/>
    <w:p>
      <w:pPr>
        <w:pStyle w:val="Heading2"/>
      </w:pPr>
      <w:r>
        <w:rPr>
          <w:bCs/>
          <w:b/>
        </w:rPr>
        <w:t xml:space="preserve">Date:</w:t>
      </w:r>
    </w:p>
    <w:bookmarkEnd w:id="20"/>
    <w:bookmarkStart w:id="21" w:name="prepared-for"/>
    <w:p>
      <w:pPr>
        <w:pStyle w:val="Heading2"/>
      </w:pPr>
      <w:r>
        <w:rPr>
          <w:bCs/>
          <w:b/>
        </w:rPr>
        <w:t xml:space="preserve">Prepared For:</w:t>
      </w:r>
    </w:p>
    <w:p>
      <w:pPr>
        <w:pStyle w:val="FirstParagraph"/>
      </w:pPr>
      <w:r>
        <w:t xml:space="preserve">Russia Moscow Health Administration and Stakeholders</w:t>
      </w:r>
    </w:p>
    <w:bookmarkEnd w:id="21"/>
    <w:bookmarkStart w:id="22" w:name="subject"/>
    <w:p>
      <w:pPr>
        <w:pStyle w:val="Heading2"/>
      </w:pPr>
      <w:r>
        <w:rPr>
          <w:bCs/>
          <w:b/>
        </w:rPr>
        <w:t xml:space="preserve">Subject:</w:t>
      </w:r>
    </w:p>
    <w:p>
      <w:pPr>
        <w:pStyle w:val="FirstParagraph"/>
      </w:pPr>
      <w:r>
        <w:t xml:space="preserve">Status Report on the Integration and Expansion of Specialized Speech Therapist Services within Russia Moscow.</w:t>
      </w:r>
    </w:p>
    <w:bookmarkEnd w:id="22"/>
    <w:bookmarkStart w:id="23" w:name="introduction-and-project-scope"/>
    <w:p>
      <w:pPr>
        <w:pStyle w:val="Heading2"/>
      </w:pPr>
      <w:r>
        <w:t xml:space="preserve">1. Introduction and Project Scope</w:t>
      </w:r>
    </w:p>
    <w:p>
      <w:pPr>
        <w:pStyle w:val="FirstParagraph"/>
      </w:pPr>
      <w:r>
        <w:t xml:space="preserve">This project report outlines the strategic development, current status, and future projections of specialized Speech Therapist services within the demographic and healthcare landscape of Russia Moscow. As one of the most densely populated metropolitan areas in Eastern Europe, Russia Moscow presents a unique set of challenges and opportunities regarding developmental health care. The primary objective of this initiative is to enhance accessibility, quality, and standardization for individuals requiring speech-language pathology support.</w:t>
      </w:r>
    </w:p>
    <w:p>
      <w:pPr>
        <w:pStyle w:val="BodyText"/>
      </w:pPr>
      <w:r>
        <w:t xml:space="preserve">The term "Speech Therapist" has evolved significantly in recent years within the Russian Federation. Historically referred to under various clinical designations including "logopedist," the modern approach emphasizes a multidisciplinary framework that addresses not only articulation disorders but also language processing, fluency, voice pathologies, and cognitive-communicative deficits. This report focuses on bridging the gap between traditional medical practices in Russia Moscow and contemporary global standards in speech-language pathology.</w:t>
      </w:r>
    </w:p>
    <w:bookmarkEnd w:id="23"/>
    <w:bookmarkStart w:id="24" w:name="X09b9e52b0f99c024d6ddf41a5d947d75c6e4b40"/>
    <w:p>
      <w:pPr>
        <w:pStyle w:val="Heading2"/>
      </w:pPr>
      <w:r>
        <w:t xml:space="preserve">2. Contextual Analysis: The Environment of Russia Moscow</w:t>
      </w:r>
    </w:p>
    <w:p>
      <w:pPr>
        <w:pStyle w:val="FirstParagraph"/>
      </w:pPr>
      <w:r>
        <w:rPr>
          <w:bCs/>
          <w:b/>
        </w:rPr>
        <w:t xml:space="preserve">Demographic Pressure:</w:t>
      </w:r>
      <w:r>
        <w:t xml:space="preserve">Russia Moscow is home to over twelve million residents, with a significant proportion being children and young adults. This high density creates substantial demand for pediatric developmental services. In recent years, awareness regarding neurodiversity, including autism spectrum disorder (ASD) and attention deficit hyperactivity disorder (ADHD), has increased significantly among parents in Russia Moscow. Consequently, the referral rate for Speech Therapist consultations has surged.</w:t>
      </w:r>
    </w:p>
    <w:p>
      <w:pPr>
        <w:pStyle w:val="BodyText"/>
      </w:pPr>
      <w:r>
        <w:rPr>
          <w:bCs/>
          <w:b/>
        </w:rPr>
        <w:t xml:space="preserve">Healthcare Infrastructure:</w:t>
      </w:r>
      <w:r>
        <w:t xml:space="preserve">The healthcare system in Russia Moscow is a hybrid of state-funded polyclinics and private practice centers. While state facilities provide foundational care, they often suffer from high patient-to-therapist ratios, leading to limited individual attention. Private clinics in central districts such as Tverskoy and Yekaterininsky offer high-quality services but are often cost-prohibitive for the average family. This project aims to analyze how we can create a sustainable model that serves both sectors, potentially through telemedicine platforms integrated with local Russia Moscow community health centers.</w:t>
      </w:r>
    </w:p>
    <w:bookmarkEnd w:id="24"/>
    <w:bookmarkStart w:id="25" w:name="defining-the-scope-of-practice"/>
    <w:p>
      <w:pPr>
        <w:pStyle w:val="Heading2"/>
      </w:pPr>
      <w:r>
        <w:t xml:space="preserve">3. Defining the Scope of Practice</w:t>
      </w:r>
    </w:p>
    <w:p>
      <w:pPr>
        <w:pStyle w:val="FirstParagraph"/>
      </w:pPr>
      <w:r>
        <w:t xml:space="preserve">A modern Speech Therapist in this context must be proficient in several key areas to effectively serve the population of Russia Moscow:</w:t>
      </w:r>
    </w:p>
    <w:p>
      <w:pPr>
        <w:numPr>
          <w:ilvl w:val="0"/>
          <w:numId w:val="1001"/>
        </w:numPr>
        <w:pStyle w:val="Compact"/>
      </w:pPr>
      <w:r>
        <w:rPr>
          <w:bCs/>
          <w:b/>
        </w:rPr>
        <w:t xml:space="preserve">Pediatric Developmental Delays:</w:t>
      </w:r>
      <w:r>
        <w:t xml:space="preserve">Detecting and treating early signs of dysarthria, dyslalia, and rhotacism (difficulty pronouncing 'R'). In Russia Moscow, there is a cultural emphasis on early educational readiness; thus, Speech Therapist interventions are often sought prior to school entry to ensure linguistic competence.</w:t>
      </w:r>
    </w:p>
    <w:p>
      <w:pPr>
        <w:numPr>
          <w:ilvl w:val="0"/>
          <w:numId w:val="1001"/>
        </w:numPr>
        <w:pStyle w:val="Compact"/>
      </w:pPr>
      <w:r>
        <w:rPr>
          <w:bCs/>
          <w:b/>
        </w:rPr>
        <w:t xml:space="preserve">Post-Stroke Rehabilitation:</w:t>
      </w:r>
      <w:r>
        <w:t xml:space="preserve">Russia Moscow has an aging population in its suburban districts. Stroke survivors frequently suffer from aphasia or dysphagia. The integration of Speech Therapist services into neuro-rehabilitation centers is a critical gap this project seeks to fill.</w:t>
      </w:r>
    </w:p>
    <w:p>
      <w:pPr>
        <w:numPr>
          <w:ilvl w:val="0"/>
          <w:numId w:val="1001"/>
        </w:numPr>
        <w:pStyle w:val="Compact"/>
      </w:pPr>
      <w:r>
        <w:rPr>
          <w:bCs/>
          <w:b/>
        </w:rPr>
        <w:t xml:space="preserve">Voice Pathology:</w:t>
      </w:r>
      <w:r>
        <w:t xml:space="preserve">Given the vibrant cultural and business sectors in Russia Moscow, professionals in theater, broadcasting, and corporate management face high risks of voice strain. Specialized vocal therapy is becoming an increasingly requested niche service.</w:t>
      </w:r>
    </w:p>
    <w:bookmarkEnd w:id="25"/>
    <w:bookmarkStart w:id="26" w:name="key-challenges-in-implementation"/>
    <w:p>
      <w:pPr>
        <w:pStyle w:val="Heading2"/>
      </w:pPr>
      <w:r>
        <w:t xml:space="preserve">4. Key Challenges in Implementation</w:t>
      </w:r>
    </w:p>
    <w:p>
      <w:pPr>
        <w:pStyle w:val="FirstParagraph"/>
      </w:pPr>
      <w:r>
        <w:rPr>
          <w:bCs/>
          <w:b/>
        </w:rPr>
        <w:t xml:space="preserve">A. Standardization of Terminology and Credentials</w:t>
      </w:r>
      <w:r>
        <w:t xml:space="preserve">The transition from the Soviet-era "logopedist" model to the Western-style "Speech-Language Pathologist" requires significant retraining and accreditation adjustments. Currently, there is a fragmentation in credential recognition within Russia Moscow clinics, leading to inconsistent quality of care.</w:t>
      </w:r>
    </w:p>
    <w:p>
      <w:pPr>
        <w:pStyle w:val="BodyText"/>
      </w:pPr>
      <w:r>
        <w:rPr>
          <w:bCs/>
          <w:b/>
        </w:rPr>
        <w:t xml:space="preserve">B. Geographic Disparity</w:t>
      </w:r>
      <w:r>
        <w:t xml:space="preserve">Access to high-quality Speech Therapist services in Russia Moscow is heavily skewed toward the Central Administrative Okrug. Residents living in the New Moscow (Novaya Moskva) and surrounding oblasts face significant travel times and limited local resources. This geographic inequality is a primary focus of our expansion strategy.</w:t>
      </w:r>
    </w:p>
    <w:p>
      <w:pPr>
        <w:pStyle w:val="BodyText"/>
      </w:pPr>
      <w:r>
        <w:rPr>
          <w:bCs/>
          <w:b/>
        </w:rPr>
        <w:t xml:space="preserve">C. Public Awareness and Stigma</w:t>
      </w:r>
      <w:r>
        <w:t xml:space="preserve">While awareness is growing, many families in Russia Moscow still view speech impediments as something children will "grow out of." Educational campaigns led by the project team are necessary to emphasize the critical window for early intervention.</w:t>
      </w:r>
    </w:p>
    <w:bookmarkEnd w:id="26"/>
    <w:bookmarkStart w:id="27" w:name="strategic-recommendations"/>
    <w:p>
      <w:pPr>
        <w:pStyle w:val="Heading2"/>
      </w:pPr>
      <w:r>
        <w:t xml:space="preserve">5. Strategic Recommendations</w:t>
      </w:r>
    </w:p>
    <w:p>
      <w:pPr>
        <w:pStyle w:val="FirstParagraph"/>
      </w:pPr>
      <w:r>
        <w:t xml:space="preserve">To ensure the successful integration of Speech Therapist services across Russia Moscow, we propose the following strategic pillars:</w:t>
      </w:r>
    </w:p>
    <w:p>
      <w:pPr>
        <w:numPr>
          <w:ilvl w:val="0"/>
          <w:numId w:val="1002"/>
        </w:numPr>
        <w:pStyle w:val="Compact"/>
      </w:pPr>
      <w:r>
        <w:rPr>
          <w:bCs/>
          <w:b/>
        </w:rPr>
        <w:t xml:space="preserve">Digital Integration:</w:t>
      </w:r>
      <w:r>
        <w:t xml:space="preserve">Create a unified digital registry for Speech Therapists in Russia Moscow. This platform will allow parents to verify credentials, read reviews, and book appointments seamlessly. It will also support tele-therapy options for follow-up sessions, reducing the burden on physical clinics.</w:t>
      </w:r>
    </w:p>
    <w:p>
      <w:pPr>
        <w:numPr>
          <w:ilvl w:val="0"/>
          <w:numId w:val="1002"/>
        </w:numPr>
        <w:pStyle w:val="Compact"/>
      </w:pPr>
      <w:r>
        <w:rPr>
          <w:bCs/>
          <w:b/>
        </w:rPr>
        <w:t xml:space="preserve">Interdisciplinary Training Hubs:</w:t>
      </w:r>
      <w:r>
        <w:t xml:space="preserve">Establish training centers in partnership with leading medical universities in Russia Moscow (such as Sechenov University). These hubs will provide continuing education for Speech Therapists, focusing on evidence-based practices and neuroplasticity principles.</w:t>
      </w:r>
    </w:p>
    <w:p>
      <w:pPr>
        <w:numPr>
          <w:ilvl w:val="0"/>
          <w:numId w:val="1002"/>
        </w:numPr>
        <w:pStyle w:val="Compact"/>
      </w:pPr>
      <w:r>
        <w:rPr>
          <w:bCs/>
          <w:b/>
        </w:rPr>
        <w:t xml:space="preserve">School-Based Partnerships:</w:t>
      </w:r>
      <w:r>
        <w:t xml:space="preserve">Collaborate with the Department of Education in Russia Moscow to embed Speech Therapist support within special needs educational tracks. Early screening during kindergarten years can drastically reduce the need for intensive remedial therapy later in primary school.</w:t>
      </w:r>
    </w:p>
    <w:p>
      <w:pPr>
        <w:numPr>
          <w:ilvl w:val="0"/>
          <w:numId w:val="1002"/>
        </w:numPr>
        <w:pStyle w:val="Compact"/>
      </w:pPr>
      <w:r>
        <w:rPr>
          <w:bCs/>
          <w:b/>
        </w:rPr>
        <w:t xml:space="preserve">Pediatric and Adult Segmentation:</w:t>
      </w:r>
      <w:r>
        <w:t xml:space="preserve">Develop specific protocols for pediatric articulation correction versus adult neurogenic communication disorders. Tailoring marketing and service delivery to these distinct groups will improve operational efficiency.</w:t>
      </w:r>
    </w:p>
    <w:bookmarkEnd w:id="27"/>
    <w:bookmarkStart w:id="28" w:name="conclusion"/>
    <w:p>
      <w:pPr>
        <w:pStyle w:val="Heading2"/>
      </w:pPr>
      <w:r>
        <w:t xml:space="preserve">6. Conclusion</w:t>
      </w:r>
    </w:p>
    <w:p>
      <w:pPr>
        <w:pStyle w:val="FirstParagraph"/>
      </w:pPr>
      <w:r>
        <w:t xml:space="preserve">The demand for professional Speech Therapist services in Russia Moscow is not merely increasing; it is becoming essential for the holistic development of its population. By addressing the structural disparities, standardizing credentials, and leveraging technology, this project aims to create a robust framework for communication health.</w:t>
      </w:r>
    </w:p>
    <w:p>
      <w:pPr>
        <w:pStyle w:val="BodyText"/>
      </w:pPr>
      <w:r>
        <w:t xml:space="preserve">Russia Moscow stands at a pivotal moment where healthcare innovation can significantly impact social quality of life. The implementation of these recommendations will ensure that residents from all districts have access to timely, effective, and compassionate care. The success of this initiative will serve as a model for other major metropolitan areas in the Russian Federation, promoting health equity and linguistic competence across the nation.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Professional Speech Therapy Services in Russia Moscow</dc:title>
  <dc:creator/>
  <dc:language>en</dc:language>
  <cp:keywords/>
  <dcterms:created xsi:type="dcterms:W3CDTF">2026-07-29T16:56:18Z</dcterms:created>
  <dcterms:modified xsi:type="dcterms:W3CDTF">2026-07-29T16:56:18Z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