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Speech</w:t>
      </w:r>
      <w:r>
        <w:t xml:space="preserve"> </w:t>
      </w:r>
      <w:r>
        <w:t xml:space="preserve">Therapy</w:t>
      </w:r>
      <w:r>
        <w:t xml:space="preserve"> </w:t>
      </w:r>
      <w:r>
        <w:t xml:space="preserve">Clinic</w:t>
      </w:r>
      <w:r>
        <w:t xml:space="preserve"> </w:t>
      </w:r>
      <w:r>
        <w:t xml:space="preserve">in</w:t>
      </w:r>
      <w:r>
        <w:t xml:space="preserve"> </w:t>
      </w:r>
      <w:r>
        <w:t xml:space="preserve">Turkey,</w:t>
      </w:r>
      <w:r>
        <w:t xml:space="preserve"> </w:t>
      </w:r>
      <w:r>
        <w:t xml:space="preserve">Ankara</w:t>
      </w:r>
    </w:p>
    <w:bookmarkStart w:id="29" w:name="X0e5cda9a56f40b850cf542cf458bcbc003a3a54"/>
    <w:p>
      <w:pPr>
        <w:pStyle w:val="Heading1"/>
      </w:pPr>
      <w:r>
        <w:t xml:space="preserve">Project Report: Establishment of a Specialized Speech Therapy Clinic in Turkey, Ankara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p>
    <w:p>
      <w:pPr>
        <w:pStyle w:val="BodyText"/>
      </w:pPr>
      <w:r>
        <w:t xml:space="preserve">Project Management Team</w:t>
      </w:r>
      <w:r>
        <w:br/>
      </w:r>
      <w:r>
        <w:t xml:space="preserve">: Comprehensive Analysis for Launching a Premium Speech Therapy Center in Ankara, Turkey.</w:t>
      </w:r>
    </w:p>
    <w:p>
      <w:pPr>
        <w:pStyle w:val="BodyText"/>
      </w:pPr>
      <w:r>
        <w:t xml:space="preserve">The healthcare landscape in the Republic of Turkey has witnessed significant modernization and expansion over the last decade, driven by both demographic shifts and increased government investment in public health infrastructure. Within this evolving sector, specialized therapeutic services remain an area with considerable potential for growth and improved service delivery. This</w:t>
      </w:r>
      <w:r>
        <w:t xml:space="preserve"> </w:t>
      </w:r>
      <w:r>
        <w:rPr>
          <w:bCs/>
          <w:b/>
        </w:rPr>
        <w:t xml:space="preserve">Project Report</w:t>
      </w:r>
      <w:r>
        <w:t xml:space="preserve"> </w:t>
      </w:r>
      <w:r>
        <w:t xml:space="preserve">outlines the strategic plan to establish a state-of-the-art Speech Therapy clinic in the heart of</w:t>
      </w:r>
      <w:r>
        <w:t xml:space="preserve"> </w:t>
      </w:r>
      <w:r>
        <w:rPr>
          <w:bCs/>
          <w:b/>
        </w:rPr>
        <w:t xml:space="preserve">Turkey Ankara</w:t>
      </w:r>
      <w:r>
        <w:t xml:space="preserve">.</w:t>
      </w:r>
      <w:r>
        <w:t xml:space="preserve"> </w:t>
      </w:r>
      <w:r>
        <w:t xml:space="preserve">The primary objective of this initiative is to address the growing demand for high-quality, accessible, and scientifically backed speech-language pathology services. By focusing on</w:t>
      </w:r>
      <w:r>
        <w:t xml:space="preserve"> </w:t>
      </w:r>
      <w:r>
        <w:rPr>
          <w:bCs/>
          <w:b/>
        </w:rPr>
        <w:t xml:space="preserve">Turkey Ankara as our operational base, we aim to leverage the capital city's status as a hub for medical tourism and its dense population of families requiring pediatric support. The proposed facility will not only serve local residents but also position itself as a center of excellence within the broader region.</w:t>
      </w:r>
    </w:p>
    <w:bookmarkStart w:id="20" w:name="market-analysis-and-need-assessment"/>
    <w:p>
      <w:pPr>
        <w:pStyle w:val="Heading2"/>
      </w:pPr>
      <w:r>
        <w:t xml:space="preserve">2.0 Market Analysis and Need Assessment</w:t>
      </w:r>
    </w:p>
    <w:p>
      <w:pPr>
        <w:pStyle w:val="FirstParagraph"/>
      </w:pPr>
      <w:r>
        <w:rPr>
          <w:bCs/>
          <w:b/>
        </w:rPr>
        <w:t xml:space="preserve">Ankara, Turkey,</w:t>
      </w:r>
      <w:r>
        <w:t xml:space="preserve"> </w:t>
      </w:r>
      <w:r>
        <w:t xml:space="preserve">serves as the political and administrative capital, boasting a population exceeding five million people in its metropolitan area. This demographic density creates a substantial market for specialized healthcare services. Recent epidemiological studies indicate a rising prevalence of developmental disorders, such as Autism Spectrum Disorder (ASD), Attention Deficit Hyperactivity Disorder (ADHD), and specific language impairments among children in the region.</w:t>
      </w:r>
      <w:r>
        <w:t xml:space="preserve"> </w:t>
      </w:r>
      <w:r>
        <w:t xml:space="preserve">While the public healthcare system in</w:t>
      </w:r>
      <w:r>
        <w:t xml:space="preserve"> </w:t>
      </w:r>
      <w:r>
        <w:rPr>
          <w:bCs/>
          <w:b/>
        </w:rPr>
        <w:t xml:space="preserve">Turkey</w:t>
      </w:r>
      <w:r>
        <w:t xml:space="preserve"> </w:t>
      </w:r>
      <w:r>
        <w:t xml:space="preserve">provides basic coverage for speech therapy, patients often face long waiting lists and limited availability of highly specialized therapists. Furthermore, there is a distinct lack of private clinics that offer comprehensive, multidisciplinary approaches combining speech therapy with occupational therapy and psychological counseling. This gap represents a critical opportunity for our</w:t>
      </w:r>
      <w:r>
        <w:t xml:space="preserve"> </w:t>
      </w:r>
      <w:r>
        <w:rPr>
          <w:bCs/>
          <w:b/>
        </w:rPr>
        <w:t xml:space="preserve">Project Report</w:t>
      </w:r>
      <w:r>
        <w:t xml:space="preserve"> </w:t>
      </w:r>
      <w:r>
        <w:t xml:space="preserve">to propose a solution that bridges the quality divide.</w:t>
      </w:r>
      <w:r>
        <w:t xml:space="preserve"> </w:t>
      </w:r>
      <w:r>
        <w:t xml:space="preserve">Additionally, Ankara is becoming an increasingly popular destination for medical tourists from neighboring countries seeking high-quality care at competitive prices compared to Western Europe. A modern clinic in</w:t>
      </w:r>
      <w:r>
        <w:t xml:space="preserve"> </w:t>
      </w:r>
      <w:r>
        <w:rPr>
          <w:bCs/>
          <w:b/>
        </w:rPr>
        <w:t xml:space="preserve">Turkey Ankara can capitalize on this trend by offering English-speaking staff and internationally recognized treatment protocols, thereby expanding our client base beyond domestic borders.</w:t>
      </w:r>
    </w:p>
    <w:bookmarkEnd w:id="20"/>
    <w:bookmarkStart w:id="21" w:name="objectives-of-the-project"/>
    <w:p>
      <w:pPr>
        <w:pStyle w:val="Heading2"/>
      </w:pPr>
      <w:r>
        <w:t xml:space="preserve">3.0 Objectives of the Project</w:t>
      </w:r>
    </w:p>
    <w:p>
      <w:pPr>
        <w:pStyle w:val="FirstParagraph"/>
      </w:pPr>
      <w:r>
        <w:t xml:space="preserve">The establishment of the Speech Therapy Clinic in</w:t>
      </w:r>
      <w:r>
        <w:t xml:space="preserve"> </w:t>
      </w:r>
      <w:r>
        <w:rPr>
          <w:bCs/>
          <w:b/>
        </w:rPr>
        <w:t xml:space="preserve">Turkey Ankara</w:t>
      </w:r>
    </w:p>
    <w:p>
      <w:pPr>
        <w:pStyle w:val="BodyText"/>
      </w:pPr>
      <w:r>
        <w:rPr>
          <w:bCs/>
          <w:b/>
        </w:rPr>
        <w:t xml:space="preserve">Clinical Excellence:</w:t>
      </w:r>
      <w:r>
        <w:t xml:space="preserve"> </w:t>
      </w:r>
      <w:r>
        <w:t xml:space="preserve">To provide evidence-based, individualized treatment plans for clients ranging from infants with swallowing disorders to adults recovering from strokes or suffering from voice pathologies.</w:t>
      </w:r>
    </w:p>
    <w:p>
      <w:pPr>
        <w:pStyle w:val="BodyText"/>
      </w:pPr>
      <w:r>
        <w:rPr>
          <w:bCs/>
          <w:b/>
        </w:rPr>
        <w:t xml:space="preserve">Accessibility:</w:t>
      </w:r>
      <w:r>
        <w:t xml:space="preserve">To reduce wait times and ensure that families in &lt; strong&gt;Turkey Ankara have timely access to professional care.</w:t>
      </w:r>
    </w:p>
    <w:p>
      <w:pPr>
        <w:pStyle w:val="BodyText"/>
      </w:pPr>
      <w:r>
        <w:rPr>
          <w:bCs/>
          <w:b/>
        </w:rPr>
        <w:t xml:space="preserve">Educational Outreach:</w:t>
      </w:r>
      <w:r>
        <w:t xml:space="preserve"> </w:t>
      </w:r>
      <w:r>
        <w:t xml:space="preserve">To conduct workshops for schools, parents, and other healthcare professionals in the capital region, raising awareness about speech and language disorders.</w:t>
      </w:r>
    </w:p>
    <w:p>
      <w:pPr>
        <w:pStyle w:val="BodyText"/>
      </w:pPr>
      <w:r>
        <w:rPr>
          <w:bCs/>
          <w:b/>
        </w:rPr>
        <w:t xml:space="preserve">Sustainable Growth:</w:t>
      </w:r>
      <w:r>
        <w:t xml:space="preserve">To create a financially viable model that allows for future expansion into other major cities in Turkey.</w:t>
      </w:r>
    </w:p>
    <w:bookmarkEnd w:id="21"/>
    <w:bookmarkStart w:id="24" w:name="operational-plan"/>
    <w:p>
      <w:pPr>
        <w:pStyle w:val="Heading2"/>
      </w:pPr>
      <w:r>
        <w:t xml:space="preserve">4.0 Operational Plan</w:t>
      </w:r>
    </w:p>
    <w:bookmarkStart w:id="22" w:name="location-and-facilities"/>
    <w:p>
      <w:pPr>
        <w:pStyle w:val="Heading3"/>
      </w:pPr>
      <w:r>
        <w:t xml:space="preserve">4.1 Location and Facilities</w:t>
      </w:r>
    </w:p>
    <w:p>
      <w:pPr>
        <w:pStyle w:val="FirstParagraph"/>
      </w:pPr>
      <w:r>
        <w:t xml:space="preserve">The clinic will be situated in the Çankaya district of</w:t>
      </w:r>
      <w:r>
        <w:t xml:space="preserve"> </w:t>
      </w:r>
      <w:r>
        <w:rPr>
          <w:bCs/>
          <w:b/>
        </w:rPr>
        <w:t xml:space="preserve">Ankara, Turkey,</w:t>
      </w:r>
      <w:r>
        <w:t xml:space="preserve">, an area known for its affluent residential neighborhoods and proximity to major universities and hospitals. This location ensures high visibility and ease of access via public transportation. The facility will be designed according to universal design principles, ensuring it is accessible to clients with physical disabilities.</w:t>
      </w:r>
      <w:r>
        <w:t xml:space="preserve"> </w:t>
      </w:r>
      <w:r>
        <w:t xml:space="preserve">The center will include soundproofed therapy rooms equipped with the latest assistive technology, including AAC (Augmentative and Alternative Communication) devices, video feedback systems for articulation therapy, and telehealth capabilities for remote consultations.</w:t>
      </w:r>
    </w:p>
    <w:bookmarkEnd w:id="22"/>
    <w:bookmarkStart w:id="23" w:name="human-resources"/>
    <w:p>
      <w:pPr>
        <w:pStyle w:val="Heading3"/>
      </w:pPr>
      <w:r>
        <w:t xml:space="preserve">4.2 Human Resources</w:t>
      </w:r>
    </w:p>
    <w:p>
      <w:pPr>
        <w:pStyle w:val="FirstParagraph"/>
      </w:pPr>
      <w:r>
        <w:t xml:space="preserve">The success of any speech therapy center depends heavily on the expertise of its staff. We plan to recruit a team of licensed Speech-Language Pathologists (SLPs) who possess specialized training in pediatric development, neurogenic communication disorders, and adult voice rehabilitation.</w:t>
      </w:r>
      <w:r>
        <w:t xml:space="preserve"> </w:t>
      </w:r>
      <w:r>
        <w:t xml:space="preserve">Given the international nature of</w:t>
      </w:r>
    </w:p>
    <w:p>
      <w:pPr>
        <w:pStyle w:val="BodyText"/>
      </w:pPr>
      <w:r>
        <w:t xml:space="preserve">Turkey Ankara4.3 Technology Integration</w:t>
      </w:r>
    </w:p>
    <w:p>
      <w:pPr>
        <w:pStyle w:val="BodyText"/>
      </w:pPr>
      <w:r>
        <w:t xml:space="preserve">A key differentiator for our clinic will be the integration of digital health tools. We propose implementing a robust Electronic Health Record (EHR) system that complies with Turkey’s Personal Data Protection Law (KVKK). This system will allow for seamless tracking of patient progress, secure storage of session recordings, and efficient scheduling. Furthermore, we will invest in proprietary software platforms that enable gamified therapy sessions for children, enhancing engagement and therapeutic outcomes.</w:t>
      </w:r>
    </w:p>
    <w:bookmarkEnd w:id="23"/>
    <w:bookmarkEnd w:id="24"/>
    <w:bookmarkStart w:id="25" w:name="financial-projections"/>
    <w:p>
      <w:pPr>
        <w:pStyle w:val="Heading2"/>
      </w:pPr>
      <w:r>
        <w:t xml:space="preserve">5.0 Financial Projections</w:t>
      </w:r>
    </w:p>
    <w:p>
      <w:pPr>
        <w:pStyle w:val="FirstParagraph"/>
      </w:pPr>
      <w:r>
        <w:t xml:space="preserve">The initial capital investment required for the setup of the clinic in</w:t>
      </w:r>
      <w:r>
        <w:t xml:space="preserve"> </w:t>
      </w:r>
      <w:r>
        <w:rPr>
          <w:bCs/>
          <w:b/>
        </w:rPr>
        <w:t xml:space="preserve">Turkey Ankara</w:t>
      </w:r>
      <w:r>
        <w:t xml:space="preserve">Turkey, and contracts with local schools for screening programs.</w:t>
      </w:r>
      <w:r>
        <w:t xml:space="preserve"> </w:t>
      </w:r>
      <w:r>
        <w:t xml:space="preserve">Break-even analysis suggests that the clinic will reach profitability within 18 to 24 months, driven by steady patient acquisition and the implementation of package deals for long-term therapy plans. The financial model also accounts for inflationary pressures common in emerging markets, ensuring price stability through periodic reviews and dynamic pricing strategies aligned with market rates in Ankara.</w:t>
      </w:r>
    </w:p>
    <w:bookmarkEnd w:id="25"/>
    <w:bookmarkStart w:id="26" w:name="risk-management"/>
    <w:p>
      <w:pPr>
        <w:pStyle w:val="Heading2"/>
      </w:pPr>
      <w:r>
        <w:t xml:space="preserve">6.0 Risk Management</w:t>
      </w:r>
    </w:p>
    <w:p>
      <w:pPr>
        <w:pStyle w:val="FirstParagraph"/>
      </w:pPr>
      <w:r>
        <w:t xml:space="preserve">Every</w:t>
      </w:r>
      <w:r>
        <w:t xml:space="preserve"> </w:t>
      </w:r>
      <w:r>
        <w:rPr>
          <w:bCs/>
          <w:b/>
        </w:rPr>
        <w:t xml:space="preserve">Project Report</w:t>
      </w:r>
      <w:r>
        <w:t xml:space="preserve"> </w:t>
      </w:r>
      <w:r>
        <w:t xml:space="preserve">must address potential risks. In the context of launching a speech therapy center in</w:t>
      </w:r>
      <w:r>
        <w:t xml:space="preserve"> </w:t>
      </w:r>
      <w:r>
        <w:rPr>
          <w:bCs/>
          <w:b/>
        </w:rPr>
        <w:t xml:space="preserve">Turkey Ankara, key risks include regulatory changes in healthcare licensing, economic fluctuations affecting disposable income for private healthcare, and competition from established hospitals.</w:t>
      </w:r>
      <w:r>
        <w:rPr>
          <w:bCs/>
          <w:b/>
        </w:rPr>
        <w:t xml:space="preserve"> </w:t>
      </w:r>
      <w:r>
        <w:rPr>
          <w:bCs/>
          <w:b/>
        </w:rPr>
        <w:t xml:space="preserve">To mitigate these risks, we have developed a comprehensive compliance strategy to ensure all operations meet the rigorous standards set by the Turkish Ministry of Health. We will also build strong referral networks with pediatricians and neurologists to create a steady pipeline of patients. Economic volatility will be managed through maintaining a diverse insurance portfolio and offering tiered pricing options to accommodate various income levels.</w:t>
      </w:r>
    </w:p>
    <w:bookmarkEnd w:id="26"/>
    <w:bookmarkStart w:id="27" w:name="conclusion"/>
    <w:p>
      <w:pPr>
        <w:pStyle w:val="Heading2"/>
      </w:pPr>
      <w:r>
        <w:t xml:space="preserve">7.0 Conclusion</w:t>
      </w:r>
    </w:p>
    <w:p>
      <w:pPr>
        <w:pStyle w:val="FirstParagraph"/>
      </w:pPr>
      <w:r>
        <w:t xml:space="preserve">The establishment of this Speech Therapy Clinic represents more than just a business venture; it is a vital contribution to the healthcare infrastructure of</w:t>
      </w:r>
      <w:r>
        <w:t xml:space="preserve"> </w:t>
      </w:r>
      <w:r>
        <w:rPr>
          <w:bCs/>
          <w:b/>
        </w:rPr>
        <w:t xml:space="preserve">Turkey Ankara.</w:t>
      </w:r>
      <w:r>
        <w:t xml:space="preserve"> </w:t>
      </w:r>
      <w:r>
        <w:t xml:space="preserve">By addressing the unmet needs in speech and language pathology, we aim to improve the quality of life for countless individuals and families. The combination of expert staff, advanced technology, and strategic location positions this project for long-term success.</w:t>
      </w:r>
      <w:r>
        <w:t xml:space="preserve"> </w:t>
      </w:r>
      <w:r>
        <w:t xml:space="preserve">We recommend immediate approval to proceed with site acquisition and regulatory applications. This</w:t>
      </w:r>
      <w:r>
        <w:t xml:space="preserve"> </w:t>
      </w:r>
      <w:r>
        <w:rPr>
          <w:bCs/>
          <w:b/>
        </w:rPr>
        <w:t xml:space="preserve">Project Report</w:t>
      </w:r>
      <w:r>
        <w:t xml:space="preserve"> </w:t>
      </w:r>
      <w:r>
        <w:t xml:space="preserve">serves as a foundational document guiding our entry into this promising sector, ensuring that we deliver world-class speech therapy services to the community of</w:t>
      </w:r>
      <w:r>
        <w:t xml:space="preserve"> </w:t>
      </w:r>
      <w:r>
        <w:rPr>
          <w:bCs/>
          <w:b/>
        </w:rPr>
        <w:t xml:space="preserve">Turkey Ankara.</w:t>
      </w:r>
    </w:p>
    <w:bookmarkEnd w:id="27"/>
    <w:bookmarkStart w:id="28" w:name="recommendations"/>
    <w:p>
      <w:pPr>
        <w:pStyle w:val="Heading2"/>
      </w:pPr>
      <w:r>
        <w:t xml:space="preserve">8.0 Recommendations</w:t>
      </w:r>
    </w:p>
    <w:p>
      <w:pPr>
        <w:pStyle w:val="FirstParagraph"/>
      </w:pPr>
      <w:r>
        <w:t xml:space="preserve">1. Secure funding for the initial phase of construction and equipment procurement.</w:t>
      </w:r>
      <w:r>
        <w:br/>
      </w:r>
      <w:r>
        <w:t xml:space="preserve">2. Initiate recruitment processes for lead Speech-Language Pathologists with international certifications.</w:t>
      </w:r>
      <w:r>
        <w:br/>
      </w:r>
      <w:r>
        <w:t xml:space="preserve">3. Engage legal counsel to finalize compliance with KVKK and Ministry of Health regulations in</w:t>
      </w:r>
    </w:p>
    <w:p>
      <w:pPr>
        <w:pStyle w:val="BodyText"/>
      </w:pPr>
      <w:r>
        <w:t xml:space="preserve">Turkey.</w:t>
      </w:r>
      <w:r>
        <w:br/>
      </w:r>
      <w:r>
        <w:t xml:space="preserve">4. Launch a preliminary marketing campaign targeting parent groups and pediatricians in</w:t>
      </w:r>
    </w:p>
    <w:p>
      <w:pPr>
        <w:pStyle w:val="BodyText"/>
      </w:pPr>
      <w:r>
        <w:t xml:space="preserve">Ankara.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Specialized Speech Therapy Clinic in Turkey, Ankara</dc:title>
  <dc:creator/>
  <cp:keywords/>
  <dcterms:created xsi:type="dcterms:W3CDTF">2026-07-29T10:29:27Z</dcterms:created>
  <dcterms:modified xsi:type="dcterms:W3CDTF">2026-07-29T10:29:27Z</dcterms:modified>
</cp:coreProperties>
</file>

<file path=docProps/custom.xml><?xml version="1.0" encoding="utf-8"?>
<Properties xmlns="http://schemas.openxmlformats.org/officeDocument/2006/custom-properties" xmlns:vt="http://schemas.openxmlformats.org/officeDocument/2006/docPropsVTypes"/>
</file>