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Speech</w:t>
      </w:r>
      <w:r>
        <w:t xml:space="preserve"> </w:t>
      </w:r>
      <w:r>
        <w:t xml:space="preserve">Therapy</w:t>
      </w:r>
      <w:r>
        <w:t xml:space="preserve"> </w:t>
      </w:r>
      <w:r>
        <w:t xml:space="preserve">Clinic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0eb69a80b049b4d4157bd2e12db346ec7da4088"/>
    <w:p>
      <w:pPr>
        <w:pStyle w:val="Heading1"/>
      </w:pPr>
      <w:r>
        <w:t xml:space="preserve">Project Report: Establishment of a Comprehensive Speech Therapy Clinic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r>
        <w:br/>
      </w:r>
    </w:p>
    <w:p>
      <w:pPr>
        <w:pStyle w:val="BodyText"/>
      </w:pPr>
      <w:r>
        <w:t xml:space="preserve">Feasibility, Operational Strategy, and Implementation Plan for a New Speech Therapist Facility</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speech therapy clinic dedicated to serving the diverse population of United States New York City. As urban centers grow, so does the demand for specialized healthcare services. This proposal aims to address the critical gap in accessible, high-quality speech-language pathology services within New York City. The project focuses on delivering comprehensive care for children and adults suffering from communication disorders, swallowing difficulties (dysphagia), and cognitive-linguistic impairments. By leveraging modern therapeutic techniques and a culturally responsive approach, this facility intends to become a leader in healthcare innovation in one of the most competitive medical markets globally.</w:t>
      </w:r>
    </w:p>
    <w:bookmarkEnd w:id="20"/>
    <w:bookmarkStart w:id="21" w:name="project-background-and-rationale"/>
    <w:p>
      <w:pPr>
        <w:pStyle w:val="Heading2"/>
      </w:pPr>
      <w:r>
        <w:t xml:space="preserve">2. Project Background and Rationale</w:t>
      </w:r>
    </w:p>
    <w:p>
      <w:pPr>
        <w:pStyle w:val="FirstParagraph"/>
      </w:pPr>
      <w:r>
        <w:t xml:space="preserve">The need for specialized speech therapy services is more pressing than ever. In United States New York City, the demographic landscape is incredibly varied, presenting unique challenges regarding language barriers, cultural nuances, and socioeconomic disparities. Speech therapists are essential healthcare providers who help individuals overcome impediments to communication and swallowing. However current infrastructure often struggles to meet the surge in demand driven by an aging population requiring dysphagia care and a rising diagnosis rate of developmental disorders such as Autism Spectrum Disorder (ASD) among children.</w:t>
      </w:r>
    </w:p>
    <w:p>
      <w:pPr>
        <w:pStyle w:val="BodyText"/>
      </w:pPr>
      <w:r>
        <w:t xml:space="preserve">This Project Report serves as a blueprint for creating a clinic that is not only clinically excellent but also accessible to the multicultural fabric of New York City. The rationale for this project is rooted in the social imperative to improve quality of life, educational outcomes, and workplace integration for individuals with speech and language disorders across all boroughs.</w:t>
      </w:r>
    </w:p>
    <w:bookmarkEnd w:id="21"/>
    <w:bookmarkStart w:id="24" w:name="Xbbf3383780610cb1cdca475e3fee3b4b858ae7c"/>
    <w:p>
      <w:pPr>
        <w:pStyle w:val="Heading2"/>
      </w:pPr>
      <w:r>
        <w:t xml:space="preserve">3. Market Analysis: United States New York City</w:t>
      </w:r>
    </w:p>
    <w:bookmarkStart w:id="22" w:name="demographic-needs"/>
    <w:p>
      <w:pPr>
        <w:pStyle w:val="Heading3"/>
      </w:pPr>
      <w:r>
        <w:t xml:space="preserve">3.1 Demographic Needs</w:t>
      </w:r>
    </w:p>
    <w:p>
      <w:pPr>
        <w:pStyle w:val="FirstParagraph"/>
      </w:pPr>
      <w:r>
        <w:t xml:space="preserve">New York City is home to millions of residents from diverse linguistic backgrounds. A significant portion of the population speaks languages other than English at home, creating a high demand for Speech Therapists who are multilingual or trained in cross-cultural communication strategies. The project identifies three primary target demographics:</w:t>
      </w:r>
    </w:p>
    <w:p>
      <w:pPr>
        <w:numPr>
          <w:ilvl w:val="0"/>
          <w:numId w:val="1001"/>
        </w:numPr>
        <w:pStyle w:val="Compact"/>
      </w:pPr>
      <w:r>
        <w:rPr>
          <w:bCs/>
          <w:b/>
        </w:rPr>
        <w:t xml:space="preserve">Pediatric Population:</w:t>
      </w:r>
      <w:r>
        <w:t xml:space="preserve"> </w:t>
      </w:r>
      <w:r>
        <w:t xml:space="preserve">Children requiring early intervention for speech delays, stuttering, and developmental coordination disorders.</w:t>
      </w:r>
    </w:p>
    <w:p>
      <w:pPr>
        <w:numPr>
          <w:ilvl w:val="0"/>
          <w:numId w:val="1001"/>
        </w:numPr>
        <w:pStyle w:val="Compact"/>
      </w:pPr>
      <w:r>
        <w:rPr>
          <w:bCs/>
          <w:b/>
        </w:rPr>
        <w:t xml:space="preserve">A geriatric Population:</w:t>
      </w:r>
      <w:r>
        <w:t xml:space="preserve"> </w:t>
      </w:r>
      <w:r>
        <w:t xml:space="preserve">Adults recovering from strokes or living with neurodegenerative diseases such as Alzheimer’s and Parkinson’s disease, who require rehabilitation for speech clarity and safe swallowing practices.</w:t>
      </w:r>
    </w:p>
    <w:p>
      <w:pPr>
        <w:numPr>
          <w:ilvl w:val="0"/>
          <w:numId w:val="1001"/>
        </w:numPr>
        <w:pStyle w:val="Compact"/>
      </w:pPr>
      <w:r>
        <w:rPr>
          <w:bCs/>
          <w:b/>
        </w:rPr>
        <w:t xml:space="preserve">Vocal Professionals:</w:t>
      </w:r>
      <w:r>
        <w:t xml:space="preserve"> </w:t>
      </w:r>
      <w:r>
        <w:t xml:space="preserve">Teachers, singers, lawyers, and other vocal-dependent professionals in NYC who require voice therapy to maintain their livelihoods.</w:t>
      </w:r>
    </w:p>
    <w:bookmarkEnd w:id="22"/>
    <w:bookmarkStart w:id="23" w:name="competitive-landscape"/>
    <w:p>
      <w:pPr>
        <w:pStyle w:val="Heading3"/>
      </w:pPr>
      <w:r>
        <w:t xml:space="preserve">3.2 Competitive Landscape</w:t>
      </w:r>
    </w:p>
    <w:p>
      <w:pPr>
        <w:pStyle w:val="FirstParagraph"/>
      </w:pPr>
      <w:r>
        <w:t xml:space="preserve">The market in United States New York City is saturated with private practices and hospital-affiliated clinics. However many existing facilities suffer from long waitlists, limited insurance acceptance, or a lack of cultural competency. This new project differentiates itself by offering extended hours, telehealth options for remote consultations, and a multidisciplinary team that includes social workers to assist with insurance navigation.</w:t>
      </w:r>
    </w:p>
    <w:bookmarkEnd w:id="23"/>
    <w:bookmarkEnd w:id="24"/>
    <w:bookmarkStart w:id="25" w:name="scope-of-services"/>
    <w:p>
      <w:pPr>
        <w:pStyle w:val="Heading2"/>
      </w:pPr>
      <w:r>
        <w:t xml:space="preserve">4. Scope of Services</w:t>
      </w:r>
    </w:p>
    <w:p>
      <w:pPr>
        <w:pStyle w:val="FirstParagraph"/>
      </w:pPr>
      <w:r>
        <w:t xml:space="preserve">The clinic will be staffed by licensed Speech-Language Pathologists (SLPs) who are registered with the American Speech-Language-Hearing Association (ASHA). The scope of services includes:</w:t>
      </w:r>
    </w:p>
    <w:p>
      <w:pPr>
        <w:numPr>
          <w:ilvl w:val="0"/>
          <w:numId w:val="1002"/>
        </w:numPr>
        <w:pStyle w:val="Compact"/>
      </w:pPr>
      <w:r>
        <w:rPr>
          <w:bCs/>
          <w:b/>
        </w:rPr>
        <w:t xml:space="preserve">Evaluation and Assessment:</w:t>
      </w:r>
      <w:r>
        <w:t xml:space="preserve"> </w:t>
      </w:r>
      <w:r>
        <w:t xml:space="preserve">Comprehensive diagnostic evaluations using standardized testing tools.</w:t>
      </w:r>
    </w:p>
    <w:p>
      <w:pPr>
        <w:numPr>
          <w:ilvl w:val="0"/>
          <w:numId w:val="1002"/>
        </w:numPr>
        <w:pStyle w:val="Compact"/>
      </w:pPr>
      <w:r>
        <w:rPr>
          <w:bCs/>
          <w:b/>
        </w:rPr>
        <w:t xml:space="preserve">Pediatric Therapy:</w:t>
      </w:r>
      <w:r>
        <w:t xml:space="preserve"> </w:t>
      </w:r>
      <w:r>
        <w:t xml:space="preserve">Interventions for articulation, phonology, language development, and social communication skills.</w:t>
      </w:r>
    </w:p>
    <w:p>
      <w:pPr>
        <w:numPr>
          <w:ilvl w:val="0"/>
          <w:numId w:val="1002"/>
        </w:numPr>
        <w:pStyle w:val="Compact"/>
      </w:pPr>
      <w:r>
        <w:rPr>
          <w:bCs/>
          <w:b/>
        </w:rPr>
        <w:t xml:space="preserve">Dysphagia Management:</w:t>
      </w:r>
      <w:r>
        <w:t xml:space="preserve">: Assessment and treatment of swallowing disorders to prevent aspiration pneumonia and ensure nutritional safety.</w:t>
      </w:r>
    </w:p>
    <w:p>
      <w:pPr>
        <w:numPr>
          <w:ilvl w:val="0"/>
          <w:numId w:val="1002"/>
        </w:numPr>
        <w:pStyle w:val="Compact"/>
      </w:pPr>
      <w:r>
        <w:rPr>
          <w:bCs/>
          <w:b/>
        </w:rPr>
        <w:t xml:space="preserve">Voice Therapy:</w:t>
      </w:r>
      <w:r>
        <w:t xml:space="preserve"> </w:t>
      </w:r>
      <w:r>
        <w:t xml:space="preserve">Treatment for vocal nodules, polyps, and muscle tension dysphonia.</w:t>
      </w:r>
    </w:p>
    <w:p>
      <w:pPr>
        <w:numPr>
          <w:ilvl w:val="0"/>
          <w:numId w:val="1002"/>
        </w:numPr>
        <w:pStyle w:val="Compact"/>
      </w:pPr>
      <w:r>
        <w:rPr>
          <w:bCs/>
          <w:b/>
        </w:rPr>
        <w:t xml:space="preserve">Cognitive-Communication Therapy:</w:t>
      </w:r>
      <w:r>
        <w:t xml:space="preserve">: Rehabilitation for memory, attention, and problem-solving skills following traumatic brain injury or stroke.</w:t>
      </w:r>
    </w:p>
    <w:bookmarkEnd w:id="25"/>
    <w:bookmarkStart w:id="29" w:name="operational-plan"/>
    <w:p>
      <w:pPr>
        <w:pStyle w:val="Heading2"/>
      </w:pPr>
      <w:r>
        <w:t xml:space="preserve">5. Operational Plan</w:t>
      </w:r>
    </w:p>
    <w:bookmarkStart w:id="26" w:name="location-and-facility-design"/>
    <w:p>
      <w:pPr>
        <w:pStyle w:val="Heading3"/>
      </w:pPr>
      <w:r>
        <w:t xml:space="preserve">5.1 Location and Facility Design</w:t>
      </w:r>
    </w:p>
    <w:p>
      <w:pPr>
        <w:pStyle w:val="FirstParagraph"/>
      </w:pPr>
      <w:r>
        <w:t xml:space="preserve">The chosen location will be in a central borough with high public transportation accessibility, ensuring that clients from all socioeconomic backgrounds can reach the facility easily. The clinic design will prioritize privacy and soundproofing to create a conducive environment for therapy sessions. Sensory-friendly rooms will be installed to accommodate children with autism, reducing anxiety and improving therapeutic engagement.</w:t>
      </w:r>
    </w:p>
    <w:bookmarkEnd w:id="26"/>
    <w:bookmarkStart w:id="27" w:name="staffing-requirements"/>
    <w:p>
      <w:pPr>
        <w:pStyle w:val="Heading3"/>
      </w:pPr>
      <w:r>
        <w:t xml:space="preserve">5.2 Staffing Requirements</w:t>
      </w:r>
    </w:p>
    <w:p>
      <w:pPr>
        <w:pStyle w:val="FirstParagraph"/>
      </w:pPr>
      <w:r>
        <w:t xml:space="preserve">To ensure high-quality care in United States New York City, the project requires hiring a diverse team of professionals:</w:t>
      </w:r>
    </w:p>
    <w:p>
      <w:pPr>
        <w:numPr>
          <w:ilvl w:val="0"/>
          <w:numId w:val="1003"/>
        </w:numPr>
        <w:pStyle w:val="Compact"/>
      </w:pPr>
      <w:r>
        <w:rPr>
          <w:bCs/>
          <w:b/>
        </w:rPr>
        <w:t xml:space="preserve">Clinical Director:</w:t>
      </w:r>
      <w:r>
        <w:t xml:space="preserve">A senior Speech Therapist with extensive management experience.</w:t>
      </w:r>
    </w:p>
    <w:p>
      <w:pPr>
        <w:numPr>
          <w:ilvl w:val="0"/>
          <w:numId w:val="1003"/>
        </w:numPr>
        <w:pStyle w:val="Compact"/>
      </w:pPr>
      <w:r>
        <w:rPr>
          <w:bCs/>
          <w:b/>
        </w:rPr>
        <w:t xml:space="preserve">Licensed SLPs: A mix of full-time and part-time clinicians to ensure coverage during evenings and weekends.</w:t>
      </w:r>
    </w:p>
    <w:p>
      <w:pPr>
        <w:pStyle w:val="FirstParagraph"/>
      </w:pPr>
      <w:r>
        <w:rPr>
          <w:bCs/>
          <w:b/>
        </w:rPr>
        <w:t xml:space="preserve">Social Workers:</w:t>
      </w:r>
      <w:r>
        <w:t xml:space="preserve"> </w:t>
      </w:r>
      <w:r>
        <w:t xml:space="preserve">To assist clients in navigating Medicaid, Medicare, and private insurance systems, which are complex in the New York regulatory environment.</w:t>
      </w:r>
    </w:p>
    <w:p>
      <w:pPr>
        <w:pStyle w:val="BodyText"/>
      </w:pPr>
      <w:r>
        <w:rPr>
          <w:bCs/>
          <w:b/>
        </w:rPr>
        <w:t xml:space="preserve">Administrative Staff:</w:t>
      </w:r>
      <w:r>
        <w:t xml:space="preserve"> </w:t>
      </w:r>
      <w:r>
        <w:t xml:space="preserve">For scheduling, billing, and front-desk operations.</w:t>
      </w:r>
    </w:p>
    <w:bookmarkEnd w:id="27"/>
    <w:bookmarkStart w:id="28" w:name="technology-integration"/>
    <w:p>
      <w:pPr>
        <w:pStyle w:val="Heading3"/>
      </w:pPr>
      <w:r>
        <w:t xml:space="preserve">5.3 Technology Integration</w:t>
      </w:r>
    </w:p>
    <w:p>
      <w:pPr>
        <w:pStyle w:val="FirstParagraph"/>
      </w:pPr>
      <w:r>
        <w:t xml:space="preserve">The clinic will utilize Electronic Health Records (EHR) systems compliant with HIPAA regulations to maintain strict patient confidentiality. Additionally, telehealth platforms will be integrated into the practice model to provide remote therapy sessions, expanding reach beyond the immediate physical location.</w:t>
      </w:r>
    </w:p>
    <w:bookmarkEnd w:id="28"/>
    <w:bookmarkEnd w:id="29"/>
    <w:bookmarkStart w:id="30" w:name="regulatory-and-compliance-considerations"/>
    <w:p>
      <w:pPr>
        <w:pStyle w:val="Heading2"/>
      </w:pPr>
      <w:r>
        <w:t xml:space="preserve">6. Regulatory and Compliance Considerations</w:t>
      </w:r>
    </w:p>
    <w:p>
      <w:pPr>
        <w:pStyle w:val="FirstParagraph"/>
      </w:pPr>
      <w:r>
        <w:t xml:space="preserve">Operating a medical facility in United States New York City requires strict adherence to state and federal regulations. Key compliance areas include:</w:t>
      </w:r>
    </w:p>
    <w:p>
      <w:pPr>
        <w:numPr>
          <w:ilvl w:val="0"/>
          <w:numId w:val="1004"/>
        </w:numPr>
        <w:pStyle w:val="Compact"/>
      </w:pPr>
      <w:r>
        <w:t xml:space="preserve">Licensing by the New York State Education Department for Speech-Language Pathology services.</w:t>
      </w:r>
    </w:p>
    <w:p>
      <w:pPr>
        <w:numPr>
          <w:ilvl w:val="0"/>
          <w:numId w:val="1004"/>
        </w:numPr>
        <w:pStyle w:val="Compact"/>
      </w:pPr>
      <w:r>
        <w:t xml:space="preserve">Certification with major insurance providers, including Medicaid managed care plans prevalent in NYC.</w:t>
      </w:r>
    </w:p>
    <w:p>
      <w:pPr>
        <w:numPr>
          <w:ilvl w:val="0"/>
          <w:numId w:val="1004"/>
        </w:numPr>
        <w:pStyle w:val="Compact"/>
      </w:pPr>
      <w:r>
        <w:t xml:space="preserve">Compliance with the Americans with Disabilities Act (ADA) to ensure full accessibility for patients with physical disabilities.</w:t>
      </w:r>
    </w:p>
    <w:bookmarkEnd w:id="30"/>
    <w:bookmarkStart w:id="31" w:name="financial-projections-and-sustainability"/>
    <w:p>
      <w:pPr>
        <w:pStyle w:val="Heading2"/>
      </w:pPr>
      <w:r>
        <w:t xml:space="preserve">7. Financial Projections and Sustainability</w:t>
      </w:r>
    </w:p>
    <w:p>
      <w:pPr>
        <w:pStyle w:val="FirstParagraph"/>
      </w:pPr>
      <w:r>
        <w:t xml:space="preserve">The initial capital expenditure will cover leasehold improvements, medical equipment (such as videofluoroscopy units for swallowing studies), and marketing. Revenue streams will be diversified through a mix of private pay, insurance reimbursements, and grants from local health initiatives supporting early childhood development.</w:t>
      </w:r>
    </w:p>
    <w:p>
      <w:pPr>
        <w:pStyle w:val="BodyText"/>
      </w:pPr>
      <w:r>
        <w:t xml:space="preserve">Break-even analysis suggests that the clinic expects to achieve operational stability within 18 months. Long-term sustainability will be driven by word-of-mouth referrals, partnerships with local schools and hospitals in New York City, and the expansion of specialized niche services such as accent modification for immigrants seeking professional integration.</w:t>
      </w:r>
    </w:p>
    <w:bookmarkEnd w:id="31"/>
    <w:bookmarkStart w:id="32" w:name="conclusion"/>
    <w:p>
      <w:pPr>
        <w:pStyle w:val="Heading2"/>
      </w:pPr>
      <w:r>
        <w:t xml:space="preserve">8. Conclusion</w:t>
      </w:r>
    </w:p>
    <w:p>
      <w:pPr>
        <w:pStyle w:val="FirstParagraph"/>
      </w:pPr>
      <w:r>
        <w:t xml:space="preserve">This Project Report confirms that establishing a dedicated Speech Therapist clinic in United States New York City is not only a viable business venture but also a vital community service. The demand for effective communication and swallowing therapies is robust and growing. By focusing on cultural competence, technological integration, and compassionate care, this project will fill critical gaps in the local healthcare infrastructure. We recommend immediate approval to proceed with site selection and regulatory filings to commence operations.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Speech Therapy Clinic in United States New York City</dc:title>
  <dc:creator/>
  <cp:keywords/>
  <dcterms:created xsi:type="dcterms:W3CDTF">2026-07-29T16:27:42Z</dcterms:created>
  <dcterms:modified xsi:type="dcterms:W3CDTF">2026-07-29T16:27:42Z</dcterms:modified>
</cp:coreProperties>
</file>

<file path=docProps/custom.xml><?xml version="1.0" encoding="utf-8"?>
<Properties xmlns="http://schemas.openxmlformats.org/officeDocument/2006/custom-properties" xmlns:vt="http://schemas.openxmlformats.org/officeDocument/2006/docPropsVTypes"/>
</file>