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c46a006c6404c1346eb3109fc2c5960c4b71993"/>
    <w:p>
      <w:pPr>
        <w:pStyle w:val="Heading1"/>
      </w:pPr>
      <w:r>
        <w:t xml:space="preserve">Project Report Strategic Integration of Speech Therapist Services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p>
    <w:p>
      <w:pPr>
        <w:pStyle w:val="BodyText"/>
      </w:pPr>
      <w:r>
        <w:t xml:space="preserve">Department of Clinical Operations</w:t>
      </w:r>
      <w:r>
        <w:br/>
      </w:r>
    </w:p>
    <w:p>
      <w:pPr>
        <w:pStyle w:val="BodyText"/>
      </w:pPr>
      <w:r>
        <w:t xml:space="preserve">An in-depth analysis of the necessity, implementation, and impact of deploying specialized Speech Therapist resources within the United States San Francisco healthcare ecosystem. This report outlines the critical demand for these services, regulatory considerations, and projected outcomes.</w:t>
      </w:r>
    </w:p>
    <w:bookmarkStart w:id="20" w:name="introduction-and-background"/>
    <w:p>
      <w:pPr>
        <w:pStyle w:val="Heading2"/>
      </w:pPr>
      <w:r>
        <w:t xml:space="preserve">1. Introduction and Background</w:t>
      </w:r>
    </w:p>
    <w:p>
      <w:pPr>
        <w:pStyle w:val="FirstParagraph"/>
      </w:pPr>
      <w:r>
        <w:t xml:space="preserve">The landscape of healthcare in modern urban centers requires a multidisciplinary approach to ensure holistic patient care. As we expand our service offerings in the</w:t>
      </w:r>
      <w:r>
        <w:t xml:space="preserve"> </w:t>
      </w:r>
      <w:r>
        <w:rPr>
          <w:bCs/>
          <w:b/>
        </w:rPr>
        <w:t xml:space="preserve">United States San Francisco</w:t>
      </w:r>
      <w:r>
        <w:t xml:space="preserve">, it has become imperative to address the growing need for specialized communication disorders interventions. This report details the strategic initiative to establish a robust network of qualified</w:t>
      </w:r>
      <w:r>
        <w:t xml:space="preserve"> </w:t>
      </w:r>
      <w:r>
        <w:rPr>
          <w:bCs/>
          <w:b/>
        </w:rPr>
        <w:t xml:space="preserve">Speech Therapist</w:t>
      </w:r>
      <w:r>
        <w:t xml:space="preserve"> </w:t>
      </w:r>
      <w:r>
        <w:t xml:space="preserve">professionals. The city of San Francisco, with its diverse demographic makeup and high population density, presents both unique challenges and opportunities for healthcare delivery.</w:t>
      </w:r>
    </w:p>
    <w:p>
      <w:pPr>
        <w:pStyle w:val="BodyText"/>
      </w:pPr>
      <w:r>
        <w:t xml:space="preserve">The primary objective of this project is to integrate comprehensive speech-language pathology services into our existing clinics, schools, and community health centers across the Bay Area. By focusing on the specific needs of the</w:t>
      </w:r>
      <w:r>
        <w:t xml:space="preserve"> </w:t>
      </w:r>
      <w:r>
        <w:rPr>
          <w:bCs/>
          <w:b/>
        </w:rPr>
        <w:t xml:space="preserve">United States San Francisco</w:t>
      </w:r>
      <w:r>
        <w:t xml:space="preserve"> </w:t>
      </w:r>
      <w:r>
        <w:t xml:space="preserve">population, we aim to reduce wait times, improve patient outcomes, and ensure compliance with local and federal healthcare standards.</w:t>
      </w:r>
    </w:p>
    <w:bookmarkEnd w:id="20"/>
    <w:bookmarkStart w:id="21" w:name="Xa7f0a968ac3475d5cb9fbc69be0b8dd86580eb2"/>
    <w:p>
      <w:pPr>
        <w:pStyle w:val="Heading2"/>
      </w:pPr>
      <w:r>
        <w:t xml:space="preserve">2. Market Analysis: The Need in United States San Francisco</w:t>
      </w:r>
    </w:p>
    <w:p>
      <w:pPr>
        <w:pStyle w:val="FirstParagraph"/>
      </w:pPr>
      <w:r>
        <w:t xml:space="preserve">The demand for speech therapy services in</w:t>
      </w:r>
      <w:r>
        <w:t xml:space="preserve"> </w:t>
      </w:r>
      <w:r>
        <w:rPr>
          <w:bCs/>
          <w:b/>
        </w:rPr>
        <w:t xml:space="preserve">United States San Francisco</w:t>
      </w:r>
      <w:r>
        <w:t xml:space="preserve"> </w:t>
      </w:r>
      <w:r>
        <w:t xml:space="preserve">is driven by several demographic and socioeconomic factors. First, the aging population in the city has led to an increased prevalence of neurodegenerative disorders such as stroke, Alzheimer’s disease, and Parkinson’s disease, all of which frequently result in dysphagia (swallowing difficulties) and aphasia (language impairment).</w:t>
      </w:r>
    </w:p>
    <w:p>
      <w:pPr>
        <w:pStyle w:val="BodyText"/>
      </w:pPr>
      <w:r>
        <w:t xml:space="preserve">Secondly, San Francisco is home to a significant number of immigrants and non-native English speakers. This linguistic diversity creates a complex environment where children often require early intervention for speech delays that may be attributed to bilingual development or actual pathological disorders. Without proper assessment by a certified</w:t>
      </w:r>
      <w:r>
        <w:t xml:space="preserve"> </w:t>
      </w:r>
      <w:r>
        <w:rPr>
          <w:bCs/>
          <w:b/>
        </w:rPr>
        <w:t xml:space="preserve">Speech Therapist</w:t>
      </w:r>
      <w:r>
        <w:t xml:space="preserve">, there is a high risk of misdiagnosis, leading to either unnecessary anxiety for families or delayed treatment for those in genuine need.</w:t>
      </w:r>
    </w:p>
    <w:p>
      <w:pPr>
        <w:pStyle w:val="BodyText"/>
      </w:pPr>
      <w:r>
        <w:t xml:space="preserve">Furthermore, the tech-driven nature of the city has introduced new occupational hazards and stress-related communication barriers among adults. The integration of telehealth solutions tailored to the</w:t>
      </w:r>
      <w:r>
        <w:t xml:space="preserve"> </w:t>
      </w:r>
      <w:r>
        <w:rPr>
          <w:bCs/>
          <w:b/>
        </w:rPr>
        <w:t xml:space="preserve">United States San Francisco</w:t>
      </w:r>
      <w:r>
        <w:t xml:space="preserve"> </w:t>
      </w:r>
      <w:r>
        <w:t xml:space="preserve">market allows us to reach patients in remote parts of the Bay Area, ensuring equitable access to care regardless of geographic location within the city.</w:t>
      </w:r>
    </w:p>
    <w:bookmarkEnd w:id="21"/>
    <w:bookmarkStart w:id="22" w:name="role-and-scope-of-services"/>
    <w:p>
      <w:pPr>
        <w:pStyle w:val="Heading2"/>
      </w:pPr>
      <w:r>
        <w:t xml:space="preserve">3. Role and Scope of Services</w:t>
      </w:r>
    </w:p>
    <w:p>
      <w:pPr>
        <w:pStyle w:val="FirstParagraph"/>
      </w:pPr>
      <w:r>
        <w:t xml:space="preserve">A dedicated team of licensed Speech Therapist professionals will provide a wide array of services designed to meet the specific needs identified in our market analysis. The scope of practice includes:</w:t>
      </w:r>
    </w:p>
    <w:p>
      <w:pPr>
        <w:numPr>
          <w:ilvl w:val="0"/>
          <w:numId w:val="1001"/>
        </w:numPr>
        <w:pStyle w:val="Compact"/>
      </w:pPr>
      <w:r>
        <w:rPr>
          <w:bCs/>
          <w:b/>
        </w:rPr>
        <w:t xml:space="preserve">Pediatric Interventions:</w:t>
      </w:r>
      <w:r>
        <w:t xml:space="preserve"> </w:t>
      </w:r>
      <w:r>
        <w:t xml:space="preserve">Addressing articulation disorders, fluency issues (stuttering), and language delays in children. Given the competitive educational environment in San Francisco, early intervention is crucial for academic success.</w:t>
      </w:r>
    </w:p>
    <w:p>
      <w:pPr>
        <w:numPr>
          <w:ilvl w:val="0"/>
          <w:numId w:val="1001"/>
        </w:numPr>
        <w:pStyle w:val="Compact"/>
      </w:pPr>
      <w:r>
        <w:rPr>
          <w:bCs/>
          <w:b/>
        </w:rPr>
        <w:t xml:space="preserve">Adult Neurological Rehabilitation:</w:t>
      </w:r>
      <w:r>
        <w:t xml:space="preserve"> </w:t>
      </w:r>
      <w:r>
        <w:t xml:space="preserve">Providing therapy for adults recovering from strokes or brain injuries. This includes cognitive-linguistic therapy to improve memory, attention, and problem-solving skills alongside speech recovery.</w:t>
      </w:r>
    </w:p>
    <w:p>
      <w:pPr>
        <w:numPr>
          <w:ilvl w:val="0"/>
          <w:numId w:val="1001"/>
        </w:numPr>
        <w:pStyle w:val="Compact"/>
      </w:pPr>
      <w:r>
        <w:rPr>
          <w:bCs/>
          <w:b/>
        </w:rPr>
        <w:t xml:space="preserve">Voice and Swallowing Disorders:</w:t>
      </w:r>
      <w:r>
        <w:t xml:space="preserve"> </w:t>
      </w:r>
      <w:r>
        <w:t xml:space="preserve">Specialized care for patients with voice disorders (dysphonia), which is particularly relevant for educators and service workers in the city. Additionally, dysphagia management is critical for elderly patients to prevent aspiration pneumonia.</w:t>
      </w:r>
    </w:p>
    <w:p>
      <w:pPr>
        <w:numPr>
          <w:ilvl w:val="0"/>
          <w:numId w:val="1001"/>
        </w:numPr>
        <w:pStyle w:val="Compact"/>
      </w:pPr>
      <w:r>
        <w:rPr>
          <w:bCs/>
          <w:b/>
        </w:rPr>
        <w:t xml:space="preserve">Bilingual Assessment:</w:t>
      </w:r>
      <w:r>
        <w:t xml:space="preserve"> </w:t>
      </w:r>
      <w:r>
        <w:t xml:space="preserve">Utilizing bilingual Speech Therapist staff or resources to accurately assess non-native English speakers, ensuring that language differences are not confused with disabilities.</w:t>
      </w:r>
    </w:p>
    <w:bookmarkEnd w:id="22"/>
    <w:bookmarkStart w:id="23" w:name="regulatory-and-compliance-framework"/>
    <w:p>
      <w:pPr>
        <w:pStyle w:val="Heading2"/>
      </w:pPr>
      <w:r>
        <w:t xml:space="preserve">4. Regulatory and Compliance Framework</w:t>
      </w:r>
    </w:p>
    <w:p>
      <w:pPr>
        <w:pStyle w:val="FirstParagraph"/>
      </w:pPr>
      <w:r>
        <w:t xml:space="preserve">To operate effectively in the</w:t>
      </w:r>
      <w:r>
        <w:t xml:space="preserve"> </w:t>
      </w:r>
      <w:r>
        <w:rPr>
          <w:bCs/>
          <w:b/>
        </w:rPr>
        <w:t xml:space="preserve">United States San Francisco</w:t>
      </w:r>
      <w:r>
        <w:t xml:space="preserve">, all clinical staff must adhere to strict regulatory standards. This includes compliance with the Americans with Disabilities Act (ADA), which mandates reasonable accommodations for individuals with communication disabilities. Furthermore, our operations must align with the guidelines set forth by the American Speech-Language-Hearing Association (ASHA).</w:t>
      </w:r>
    </w:p>
    <w:p>
      <w:pPr>
        <w:pStyle w:val="BodyText"/>
      </w:pPr>
      <w:r>
        <w:t xml:space="preserve">In terms of insurance and reimbursement, navigating the complex web of Medicare, Medicaid, and private insurers in California is essential. Our administrative team will work closely with each</w:t>
      </w:r>
      <w:r>
        <w:t xml:space="preserve"> </w:t>
      </w:r>
      <w:r>
        <w:rPr>
          <w:bCs/>
          <w:b/>
        </w:rPr>
        <w:t xml:space="preserve">Speech Therapist</w:t>
      </w:r>
      <w:r>
        <w:t xml:space="preserve"> </w:t>
      </w:r>
      <w:r>
        <w:t xml:space="preserve">to ensure that all documentation meets the rigorous standards required for billing by providers such as Blue Cross Blue Shield of California and local county health programs specific to San Francisco.</w:t>
      </w:r>
    </w:p>
    <w:bookmarkEnd w:id="23"/>
    <w:bookmarkStart w:id="27" w:name="implementation-strategy"/>
    <w:p>
      <w:pPr>
        <w:pStyle w:val="Heading2"/>
      </w:pPr>
      <w:r>
        <w:t xml:space="preserve">5. Implementation Strategy</w:t>
      </w:r>
    </w:p>
    <w:p>
      <w:pPr>
        <w:pStyle w:val="FirstParagraph"/>
      </w:pPr>
      <w:r>
        <w:t xml:space="preserve">The rollout of this project will occur in three phases over the next twelve months:</w:t>
      </w:r>
    </w:p>
    <w:bookmarkStart w:id="24" w:name="phase-1-recruitment-and-licensing"/>
    <w:p>
      <w:pPr>
        <w:pStyle w:val="Heading3"/>
      </w:pPr>
      <w:r>
        <w:t xml:space="preserve">Phase 1: Recruitment and Licensing</w:t>
      </w:r>
    </w:p>
    <w:p>
      <w:pPr>
        <w:pStyle w:val="FirstParagraph"/>
      </w:pPr>
      <w:r>
        <w:t xml:space="preserve">We will prioritize hiring Speech Therapist candidates who possess specific experience working with diverse populations. Preference will be given to those with credentials verified by the California Commission on Teacher Credentialing and ASHA certification.</w:t>
      </w:r>
    </w:p>
    <w:bookmarkEnd w:id="24"/>
    <w:bookmarkStart w:id="25" w:name="X399f4e05055ed037c49ff0a81eb1e59d9fe851b"/>
    <w:p>
      <w:pPr>
        <w:pStyle w:val="Heading3"/>
      </w:pPr>
      <w:r>
        <w:t xml:space="preserve">Phase 2: Infrastructure and Telehealth Setup</w:t>
      </w:r>
    </w:p>
    <w:p>
      <w:pPr>
        <w:pStyle w:val="FirstParagraph"/>
      </w:pPr>
      <w:r>
        <w:t xml:space="preserve">To serve the tech-savvy population of San Francisco, we will invest in secure, HIPAA-compliant telehealth platforms. This allows our Speech Therapist to conduct sessions remotely, increasing accessibility for patients with mobility issues or busy schedules.</w:t>
      </w:r>
    </w:p>
    <w:bookmarkEnd w:id="25"/>
    <w:bookmarkStart w:id="26" w:name="X1a80179c312fd3a9754f4fa2219bf38e371ce9a"/>
    <w:p>
      <w:pPr>
        <w:pStyle w:val="Heading3"/>
      </w:pPr>
      <w:r>
        <w:t xml:space="preserve">Phase 3: Community Outreach and Partnership</w:t>
      </w:r>
    </w:p>
    <w:p>
      <w:pPr>
        <w:pStyle w:val="FirstParagraph"/>
      </w:pPr>
      <w:r>
        <w:t xml:space="preserve">We will establish partnerships with local school districts in the San Francisco Unified School District (SFUSD) and senior care facilities. These partnerships will facilitate referrals and ensure that our Speech Therapist services are integrated into the broader community health framework.</w:t>
      </w:r>
    </w:p>
    <w:bookmarkEnd w:id="26"/>
    <w:bookmarkEnd w:id="27"/>
    <w:bookmarkStart w:id="28" w:name="expected-outcomes-and-impact-assessment"/>
    <w:p>
      <w:pPr>
        <w:pStyle w:val="Heading2"/>
      </w:pPr>
      <w:r>
        <w:t xml:space="preserve">6. Expected Outcomes and Impact Assessment</w:t>
      </w:r>
    </w:p>
    <w:p>
      <w:pPr>
        <w:pStyle w:val="FirstParagraph"/>
      </w:pPr>
      <w:r>
        <w:t xml:space="preserve">The successful implementation of this project is expected to yield significant quantitative and qualitative improvements in patient care metrics. We anticipate a 30% reduction in wait times for initial evaluations within the first year of operation in the</w:t>
      </w:r>
      <w:r>
        <w:t xml:space="preserve"> </w:t>
      </w:r>
      <w:r>
        <w:rPr>
          <w:bCs/>
          <w:b/>
        </w:rPr>
        <w:t xml:space="preserve">United States San Francisco</w:t>
      </w:r>
      <w:r>
        <w:t xml:space="preserve"> </w:t>
      </w:r>
      <w:r>
        <w:t xml:space="preserve">market. Additionally, patient satisfaction scores are projected to rise due to the availability of culturally competent and linguistically appropriate care provided by specialized Speech Therapist professionals.</w:t>
      </w:r>
    </w:p>
    <w:p>
      <w:pPr>
        <w:pStyle w:val="BodyText"/>
      </w:pPr>
      <w:r>
        <w:t xml:space="preserve">Educationally, we expect improved literacy rates and communication confidence among pediatric participants. For adult patients, the goal is enhanced quality of life through restored ability to communicate effectively with family members and caregivers.</w:t>
      </w:r>
    </w:p>
    <w:bookmarkEnd w:id="28"/>
    <w:bookmarkStart w:id="29" w:name="conclusion"/>
    <w:p>
      <w:pPr>
        <w:pStyle w:val="Heading2"/>
      </w:pPr>
      <w:r>
        <w:t xml:space="preserve">7. Conclusion</w:t>
      </w:r>
    </w:p>
    <w:p>
      <w:pPr>
        <w:pStyle w:val="FirstParagraph"/>
      </w:pPr>
      <w:r>
        <w:t xml:space="preserve">The integration of comprehensive Speech Therapist services into our operations in the</w:t>
      </w:r>
      <w:r>
        <w:t xml:space="preserve"> </w:t>
      </w:r>
      <w:r>
        <w:rPr>
          <w:bCs/>
          <w:b/>
        </w:rPr>
        <w:t xml:space="preserve">United States San Francisco</w:t>
      </w:r>
      <w:r>
        <w:t xml:space="preserve"> </w:t>
      </w:r>
      <w:r>
        <w:t xml:space="preserve">region represents a critical step toward equitable and effective healthcare delivery. By addressing the unique linguistic, demographic, and medical needs of this vibrant city, we not only fulfill a vital community need but also strengthen our position as a leader in holistic health services. This report recommends immediate approval for the budget allocation required to recruit staff and establish clinical infrastructure.</w:t>
      </w:r>
    </w:p>
    <w:p>
      <w:pPr>
        <w:pStyle w:val="BodyText"/>
      </w:pPr>
      <w:r>
        <w:t xml:space="preserve">© 2023 Healthcare Administration Board. All rights reserved.</w:t>
      </w:r>
      <w:r>
        <w:br/>
      </w:r>
      <w:r>
        <w:t xml:space="preserve">Document Classification: Internal Use Only</w:t>
      </w:r>
      <w:r>
        <w:br/>
      </w:r>
      <w:r>
        <w:t xml:space="preserve">Focus Region: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United States San Francisco</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