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Implementation</w:t>
      </w:r>
      <w:r>
        <w:t xml:space="preserve"> </w:t>
      </w:r>
      <w:r>
        <w:t xml:space="preserve">for</w:t>
      </w:r>
      <w:r>
        <w:t xml:space="preserve"> </w:t>
      </w:r>
      <w:r>
        <w:t xml:space="preserve">China</w:t>
      </w:r>
      <w:r>
        <w:t xml:space="preserve"> </w:t>
      </w:r>
      <w:r>
        <w:t xml:space="preserve">Shanghai</w:t>
      </w:r>
      <w:r>
        <w:t xml:space="preserve"> </w:t>
      </w:r>
      <w:r>
        <w:t xml:space="preserve">Metropolitan</w:t>
      </w:r>
      <w:r>
        <w:t xml:space="preserve"> </w:t>
      </w:r>
      <w:r>
        <w:t xml:space="preserve">Infrastructure</w:t>
      </w:r>
    </w:p>
    <w:bookmarkStart w:id="33" w:name="X4df8dabcd38723c7c61dbe98451f5e789ae8845"/>
    <w:p>
      <w:pPr>
        <w:pStyle w:val="Heading1"/>
      </w:pPr>
      <w:r>
        <w:t xml:space="preserve">Project Report: Statistical Analysis Framework Implementation for China Shanghai Metropolitan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Shanghai Municipal Government</w:t>
      </w:r>
      <w:r>
        <w:br/>
      </w:r>
      <w:r>
        <w:t xml:space="preserve">Senior Data Analytics Division</w:t>
      </w:r>
      <w:r>
        <w:br/>
      </w:r>
      <w:r>
        <w:t xml:space="preserve">Deployment of Advanced Statistical Methodologies for Urban Optimization in China Shanghai</w:t>
      </w:r>
    </w:p>
    <w:bookmarkStart w:id="20" w:name="executive-summary"/>
    <w:p>
      <w:pPr>
        <w:pStyle w:val="Heading2"/>
      </w:pPr>
      <w:r>
        <w:t xml:space="preserve">1. Executive Summary</w:t>
      </w:r>
    </w:p>
    <w:p>
      <w:pPr>
        <w:pStyle w:val="FirstParagraph"/>
      </w:pPr>
      <w:r>
        <w:t xml:space="preserve">This Project Report outlines the strategic implementation of a comprehensive statistical framework designed specifically for the unique demographic and infrastructural challenges present in</w:t>
      </w:r>
      <w:r>
        <w:t xml:space="preserve"> </w:t>
      </w:r>
      <w:r>
        <w:rPr>
          <w:bCs/>
          <w:b/>
        </w:rPr>
        <w:t xml:space="preserve">China Shanghai</w:t>
      </w:r>
      <w:r>
        <w:t xml:space="preserve">. As one of the most densely populated economic hubs globally,</w:t>
      </w:r>
      <w:r>
        <w:t xml:space="preserve"> </w:t>
      </w:r>
      <w:r>
        <w:rPr>
          <w:bCs/>
          <w:b/>
        </w:rPr>
        <w:t xml:space="preserve">China Shanghai</w:t>
      </w:r>
      <w:r>
        <w:t xml:space="preserve"> </w:t>
      </w:r>
      <w:r>
        <w:t xml:space="preserve">requires robust data-driven decision-making processes. The core objective of this initiative is to integrate advanced quantitative methods into urban planning, public health monitoring, and traffic management systems. By deploying a dedicated team of expert</w:t>
      </w:r>
      <w:r>
        <w:t xml:space="preserve"> </w:t>
      </w:r>
      <w:r>
        <w:rPr>
          <w:bCs/>
          <w:b/>
        </w:rPr>
        <w:t xml:space="preserve">Statistician</w:t>
      </w:r>
      <w:r>
        <w:t xml:space="preserve">s and utilizing state-of-the-art predictive modeling tools, this project aims to enhance operational efficiency, reduce resource wastage, and improve the quality of life for residents across all districts of</w:t>
      </w:r>
      <w:r>
        <w:t xml:space="preserve"> </w:t>
      </w:r>
      <w:r>
        <w:rPr>
          <w:bCs/>
          <w:b/>
        </w:rPr>
        <w:t xml:space="preserve">China Shanghai</w:t>
      </w:r>
      <w:r>
        <w:t xml:space="preserve">.</w:t>
      </w:r>
    </w:p>
    <w:bookmarkEnd w:id="20"/>
    <w:bookmarkStart w:id="21" w:name="introduction-and-background"/>
    <w:p>
      <w:pPr>
        <w:pStyle w:val="Heading2"/>
      </w:pPr>
      <w:r>
        <w:t xml:space="preserve">2. Introduction and Background</w:t>
      </w:r>
    </w:p>
    <w:p>
      <w:pPr>
        <w:pStyle w:val="FirstParagraph"/>
      </w:pPr>
      <w:r>
        <w:t xml:space="preserve">The rapid urbanization of</w:t>
      </w:r>
      <w:r>
        <w:t xml:space="preserve"> </w:t>
      </w:r>
      <w:r>
        <w:rPr>
          <w:bCs/>
          <w:b/>
        </w:rPr>
        <w:t xml:space="preserve">China Shanghai</w:t>
      </w:r>
      <w:r>
        <w:br/>
      </w:r>
      <w:r>
        <w:t xml:space="preserve">has resulted in complex data ecosystems that traditional management tools fail to address effectively. With a population exceeding twenty-six million, the city generates terabytes of daily data points ranging from subway usage patterns to energy consumption metrics. However, the sheer volume of raw data is often insufficient without rigorous interpretation. This gap necessitates the specialized role of a</w:t>
      </w:r>
      <w:r>
        <w:t xml:space="preserve"> </w:t>
      </w:r>
      <w:r>
        <w:rPr>
          <w:bCs/>
          <w:b/>
        </w:rPr>
        <w:t xml:space="preserve">Statistician</w:t>
      </w:r>
      <w:r>
        <w:t xml:space="preserve"> </w:t>
      </w:r>
      <w:r>
        <w:t xml:space="preserve">who can translate complex datasets into actionable insights.</w:t>
      </w:r>
    </w:p>
    <w:p>
      <w:pPr>
        <w:pStyle w:val="BodyText"/>
      </w:pPr>
      <w:r>
        <w:t xml:space="preserve">The primary motivation for this project is to transition from reactive governance to proactive planning. In previous quarters, infrastructure bottlenecks in key areas of</w:t>
      </w:r>
      <w:r>
        <w:t xml:space="preserve"> </w:t>
      </w:r>
      <w:r>
        <w:rPr>
          <w:bCs/>
          <w:b/>
        </w:rPr>
        <w:t xml:space="preserve">China Shanghai</w:t>
      </w:r>
      <w:r>
        <w:t xml:space="preserve">, such as the Pudong New Area and the Huangpu District, were addressed only after congestion or system failures occurred. By employing statistical forecasting models, we can anticipate these issues before they materialize. This report details the methodology employed by our</w:t>
      </w:r>
      <w:r>
        <w:t xml:space="preserve"> </w:t>
      </w:r>
      <w:r>
        <w:rPr>
          <w:bCs/>
          <w:b/>
        </w:rPr>
        <w:t xml:space="preserve">Statistician</w:t>
      </w:r>
      <w:r>
        <w:t xml:space="preserve"> </w:t>
      </w:r>
      <w:r>
        <w:t xml:space="preserve">team to achieve these goals within the specific regulatory and cultural context of</w:t>
      </w:r>
      <w:r>
        <w:t xml:space="preserve"> </w:t>
      </w:r>
      <w:r>
        <w:rPr>
          <w:bCs/>
          <w:b/>
        </w:rPr>
        <w:t xml:space="preserve">China Shanghai</w:t>
      </w:r>
      <w:r>
        <w:t xml:space="preserve">.</w:t>
      </w:r>
    </w:p>
    <w:bookmarkEnd w:id="21"/>
    <w:bookmarkStart w:id="24" w:name="Xdd51bba3fe8ccb2269fc6a58b73c42090c78608"/>
    <w:p>
      <w:pPr>
        <w:pStyle w:val="Heading2"/>
      </w:pPr>
      <w:r>
        <w:t xml:space="preserve">3. Methodology: The Role of the Statistician in Urban Planning</w:t>
      </w:r>
    </w:p>
    <w:p>
      <w:pPr>
        <w:pStyle w:val="FirstParagraph"/>
      </w:pPr>
      <w:r>
        <w:t xml:space="preserve">The central pillar of this project is the deployment of highly skilled</w:t>
      </w:r>
      <w:r>
        <w:t xml:space="preserve"> </w:t>
      </w:r>
      <w:r>
        <w:rPr>
          <w:bCs/>
          <w:b/>
        </w:rPr>
        <w:t xml:space="preserve">Statistician</w:t>
      </w:r>
      <w:r>
        <w:t xml:space="preserve">s who specialize in spatial analysis, time-series forecasting, and multivariate regression. Unlike general data analysts, a</w:t>
      </w:r>
      <w:r>
        <w:t xml:space="preserve"> </w:t>
      </w:r>
      <w:r>
        <w:rPr>
          <w:bCs/>
          <w:b/>
        </w:rPr>
        <w:t xml:space="preserve">Statistician</w:t>
      </w:r>
      <w:r>
        <w:t xml:space="preserve"> </w:t>
      </w:r>
      <w:r>
        <w:t xml:space="preserve">brings a rigorous mathematical foundation to problem-solving, ensuring that conclusions are drawn from statistically significant evidence rather than anecdotal observation.</w:t>
      </w:r>
    </w:p>
    <w:bookmarkStart w:id="22" w:name="data-collection-and-cleansing"/>
    <w:p>
      <w:pPr>
        <w:pStyle w:val="Heading3"/>
      </w:pPr>
      <w:r>
        <w:t xml:space="preserve">3.1 Data Collection and Cleansing</w:t>
      </w:r>
    </w:p>
    <w:p>
      <w:pPr>
        <w:pStyle w:val="FirstParagraph"/>
      </w:pPr>
      <w:r>
        <w:t xml:space="preserve">The first phase involved establishing secure data pipelines from various municipal departments in</w:t>
      </w:r>
      <w:r>
        <w:t xml:space="preserve"> </w:t>
      </w:r>
      <w:r>
        <w:rPr>
          <w:bCs/>
          <w:b/>
        </w:rPr>
        <w:t xml:space="preserve">China Shanghai</w:t>
      </w:r>
      <w:r>
        <w:t xml:space="preserve">. Our s collaborated with IT specialists to ensure that data regarding traffic flow, air quality indices, and public transit ridership were standardized. Given the scale of</w:t>
      </w:r>
      <w:r>
        <w:t xml:space="preserve"> </w:t>
      </w:r>
      <w:r>
        <w:rPr>
          <w:bCs/>
          <w:b/>
        </w:rPr>
        <w:t xml:space="preserve">China Shanghai</w:t>
      </w:r>
      <w:r>
        <w:t xml:space="preserve">, missing data points were imputed using multiple imputation techniques to maintain the integrity of statistical models.</w:t>
      </w:r>
    </w:p>
    <w:bookmarkEnd w:id="22"/>
    <w:bookmarkStart w:id="23" w:name="predictive-modeling"/>
    <w:p>
      <w:pPr>
        <w:pStyle w:val="Heading3"/>
      </w:pPr>
      <w:r>
        <w:t xml:space="preserve">3.2 Predictive Modeling</w:t>
      </w:r>
    </w:p>
    <w:p>
      <w:pPr>
        <w:pStyle w:val="FirstParagraph"/>
      </w:pPr>
      <w:r>
        <w:t xml:space="preserve">To address infrastructure strain, a</w:t>
      </w:r>
      <w:r>
        <w:t xml:space="preserve"> </w:t>
      </w:r>
      <w:r>
        <w:rPr>
          <w:bCs/>
          <w:b/>
        </w:rPr>
        <w:t xml:space="preserve">Statistician</w:t>
      </w:r>
      <w:r>
        <w:t xml:space="preserve">China Shanghai. The accuracy of these predictions allows traffic control centers to adjust signal timings dynamically, reducing average commute times by an estimated 15%.</w:t>
      </w:r>
    </w:p>
    <w:bookmarkEnd w:id="23"/>
    <w:bookmarkEnd w:id="24"/>
    <w:bookmarkStart w:id="28" w:name="key-application-areas"/>
    <w:p>
      <w:pPr>
        <w:pStyle w:val="Heading2"/>
      </w:pPr>
      <w:r>
        <w:t xml:space="preserve">4. Key Application Areas</w:t>
      </w:r>
    </w:p>
    <w:bookmarkStart w:id="25" w:name="public-health-monitoring"/>
    <w:p>
      <w:pPr>
        <w:pStyle w:val="Heading3"/>
      </w:pPr>
      <w:r>
        <w:t xml:space="preserve">4.1 Public Health Monitoring</w:t>
      </w:r>
    </w:p>
    <w:p>
      <w:pPr>
        <w:pStyle w:val="FirstParagraph"/>
      </w:pPr>
      <w:r>
        <w:t xml:space="preserve">In the post-pandemic era, continuous health monitoring remains critical for . Our China Shanghai to allocate medical resources more efficiently, ensuring that hospitals were not overwhelmed during seasonal flu spikes.</w:t>
      </w:r>
    </w:p>
    <w:bookmarkEnd w:id="25"/>
    <w:bookmarkStart w:id="26" w:name="environmental-sustainability"/>
    <w:p>
      <w:pPr>
        <w:pStyle w:val="Heading3"/>
      </w:pPr>
      <w:r>
        <w:t xml:space="preserve">4.2 Environmental Sustainability</w:t>
      </w:r>
    </w:p>
    <w:p>
      <w:pPr>
        <w:pStyle w:val="FirstParagraph"/>
      </w:pPr>
      <w:r>
        <w:t xml:space="preserve">Air quality is a paramount concern for residents of . A dedicated</w:t>
      </w:r>
    </w:p>
    <w:bookmarkEnd w:id="26"/>
    <w:bookmarkStart w:id="27" w:name="economic-forecasting"/>
    <w:p>
      <w:pPr>
        <w:pStyle w:val="Heading3"/>
      </w:pPr>
      <w:r>
        <w:t xml:space="preserve">4.3 Economic Forecasting</w:t>
      </w:r>
    </w:p>
    <w:p>
      <w:pPr>
        <w:pStyle w:val="FirstParagraph"/>
      </w:pPr>
      <w:r>
        <w:t xml:space="preserve">.</w:t>
      </w:r>
    </w:p>
    <w:bookmarkEnd w:id="27"/>
    <w:bookmarkEnd w:id="28"/>
    <w:bookmarkStart w:id="29" w:name="challenges-and-mitigation-strategies"/>
    <w:p>
      <w:pPr>
        <w:pStyle w:val="Heading2"/>
      </w:pPr>
      <w:r>
        <w:t xml:space="preserve">5. Challenges and Mitigation Strategies</w:t>
      </w:r>
    </w:p>
    <w:p>
      <w:pPr>
        <w:pStyle w:val="FirstParagraph"/>
      </w:pPr>
      <w:r>
        <w:t xml:space="preserve">Implementing a statistical framework in</w:t>
      </w:r>
    </w:p>
    <w:p>
      <w:pPr>
        <w:pStyle w:val="BodyText"/>
      </w:pPr>
      <w:r>
        <w:t xml:space="preserve">To mitigate these risks, we adopted federated learning techniques where possible and ensured full compliance with China’s Personal Information Protection Law (PIPL). Furthermore, regular audits were conducted by independent .</w:t>
      </w:r>
    </w:p>
    <w:bookmarkEnd w:id="29"/>
    <w:bookmarkStart w:id="30" w:name="results-and-impact-assessment"/>
    <w:p>
      <w:pPr>
        <w:pStyle w:val="Heading2"/>
      </w:pPr>
      <w:r>
        <w:t xml:space="preserve">6. Results and Impact Assessment</w:t>
      </w:r>
    </w:p>
    <w:p>
      <w:pPr>
        <w:pStyle w:val="FirstParagraph"/>
      </w:pPr>
      <w:r>
        <w:t xml:space="preserve">The implementation of this statistical framework has yielded measurable improvements across various sectors in :</w:t>
      </w:r>
    </w:p>
    <w:p>
      <w:pPr>
        <w:pStyle w:val="BodyText"/>
      </w:pPr>
      <w:r>
        <w:t xml:space="preserve">Metric</w:t>
      </w:r>
    </w:p>
    <w:p>
      <w:pPr>
        <w:pStyle w:val="BodyText"/>
      </w:pPr>
      <w:r>
        <w:t xml:space="preserve">Period (Year 1)</w:t>
      </w:r>
    </w:p>
    <w:p>
      <w:pPr>
        <w:pStyle w:val="BodyText"/>
      </w:pPr>
      <w:r>
        <w:br/>
      </w:r>
      <w:r>
        <w:t xml:space="preserve">Target for Year 2</w:t>
      </w:r>
    </w:p>
    <w:p>
      <w:pPr>
        <w:pStyle w:val="BodyText"/>
      </w:pPr>
      <w:r>
        <w:t xml:space="preserve">Traffic Congestion Index Reduction</w:t>
      </w:r>
    </w:p>
    <w:p>
      <w:pPr>
        <w:pStyle w:val="BodyText"/>
      </w:pPr>
      <w:r>
        <w:t xml:space="preserve">-15%</w:t>
      </w:r>
    </w:p>
    <w:p>
      <w:pPr>
        <w:pStyle w:val="BodyText"/>
      </w:pPr>
      <w:r>
        <w:t xml:space="preserve">-20%</w:t>
      </w:r>
    </w:p>
    <w:p>
      <w:pPr>
        <w:pStyle w:val="BodyText"/>
      </w:pPr>
      <w:r>
        <w:t xml:space="preserve">|</w:t>
      </w:r>
      <w:r>
        <w:t xml:space="preserve">|Energy Consumption in Public Buildings</w:t>
      </w:r>
      <w:r>
        <w:br/>
      </w:r>
      <w:r>
        <w:t xml:space="preserve">|</w:t>
      </w:r>
      <w:r>
        <w:br/>
      </w:r>
      <w:r>
        <w:t xml:space="preserve">-10%|</w:t>
      </w:r>
      <w:r>
        <w:br/>
      </w:r>
      <w:r>
        <w:t xml:space="preserve">-15%</w:t>
      </w:r>
      <w:r>
        <w:br/>
      </w:r>
    </w:p>
    <w:p>
      <w:pPr>
        <w:pStyle w:val="BodyText"/>
      </w:pPr>
      <w:r>
        <w:t xml:space="preserve">Air Quality Index (AQI) Improvement</w:t>
      </w:r>
    </w:p>
    <w:p>
      <w:pPr>
        <w:pStyle w:val="BodyText"/>
      </w:pPr>
      <w:r>
        <w:t xml:space="preserve">+8%</w:t>
      </w:r>
    </w:p>
    <w:p>
      <w:pPr>
        <w:pStyle w:val="BodyText"/>
      </w:pPr>
      <w:r>
        <w:t xml:space="preserve">+12%</w:t>
      </w:r>
    </w:p>
    <w:p>
      <w:pPr>
        <w:pStyle w:val="BodyText"/>
      </w:pPr>
      <w:r>
        <w:t xml:space="preserve">|</w:t>
      </w:r>
      <w:r>
        <w:t xml:space="preserve">|Patient Wait Times in Public Hospitals</w:t>
      </w:r>
      <w:r>
        <w:br/>
      </w:r>
      <w:r>
        <w:t xml:space="preserve">|</w:t>
      </w:r>
      <w:r>
        <w:br/>
      </w:r>
      <w:r>
        <w:t xml:space="preserve">-10%|</w:t>
      </w:r>
      <w:r>
        <w:br/>
      </w:r>
      <w:r>
        <w:t xml:space="preserve">-15%</w:t>
      </w:r>
      <w:r>
        <w:br/>
      </w:r>
    </w:p>
    <w:p>
      <w:pPr>
        <w:pStyle w:val="BodyText"/>
      </w:pPr>
      <w:r>
        <w:t xml:space="preserve">The success of these initiatives is directly attributable to the precision brought by our</w:t>
      </w:r>
    </w:p>
    <w:bookmarkEnd w:id="30"/>
    <w:bookmarkStart w:id="31" w:name="conclusion-and-recommendations"/>
    <w:p>
      <w:pPr>
        <w:pStyle w:val="Heading2"/>
      </w:pPr>
      <w:r>
        <w:t xml:space="preserve">7. Conclusion and Recommendations</w:t>
      </w:r>
    </w:p>
    <w:p>
      <w:pPr>
        <w:pStyle w:val="FirstParagraph"/>
      </w:pPr>
      <w:r>
        <w:t xml:space="preserve">This Project Report confirms that integrating advanced statistical methodologies into urban management is vital for the sustained development of . The role of the</w:t>
      </w:r>
    </w:p>
    <w:p>
      <w:pPr>
        <w:pStyle w:val="BodyText"/>
      </w:pPr>
      <w:r>
        <w:t xml:space="preserve">We also recommend continuous training for municipal staff on data literacy, ensuring that all departments in</w:t>
      </w:r>
    </w:p>
    <w:bookmarkEnd w:id="31"/>
    <w:bookmarkStart w:id="32" w:name="references"/>
    <w:p>
      <w:pPr>
        <w:pStyle w:val="Heading2"/>
      </w:pPr>
      <w:r>
        <w:t xml:space="preserve">8. References</w:t>
      </w:r>
    </w:p>
    <w:p>
      <w:pPr>
        <w:pStyle w:val="FirstParagraph"/>
      </w:pPr>
      <w:r>
        <w:br/>
      </w:r>
      <w:r>
        <w:t xml:space="preserve">1. Shanghai Municipal Government Bureau of Statistics Annual Reports.</w:t>
      </w:r>
      <w:r>
        <w:br/>
      </w:r>
      <w:r>
        <w:t xml:space="preserve">2. Journal of Urban Analytics: Case Studies from Mega-Cities.</w:t>
      </w:r>
      <w:r>
        <w:br/>
      </w:r>
      <w:r>
        <w:t xml:space="preserve">3. China National Bureau of Statistical Yearbook 2023.</w:t>
      </w:r>
      <w:r>
        <w:br/>
      </w:r>
      <w:r>
        <w:t xml:space="preserve">4. Internal Technical Documentation: Statistical Modeling Protocols for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Statistical Analysis Framework Implementation for China Shanghai Metropolitan Infrastructure</dc:title>
  <dc:creator/>
  <cp:keywords/>
  <dcterms:created xsi:type="dcterms:W3CDTF">2026-07-29T12:39:35Z</dcterms:created>
  <dcterms:modified xsi:type="dcterms:W3CDTF">2026-07-29T12:39:35Z</dcterms:modified>
</cp:coreProperties>
</file>

<file path=docProps/custom.xml><?xml version="1.0" encoding="utf-8"?>
<Properties xmlns="http://schemas.openxmlformats.org/officeDocument/2006/custom-properties" xmlns:vt="http://schemas.openxmlformats.org/officeDocument/2006/docPropsVTypes"/>
</file>