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1" w:name="X51ad75b2bdf0a436ba8df009dcd1f78012c6f5d"/>
    <w:p>
      <w:pPr>
        <w:pStyle w:val="Heading1"/>
      </w:pPr>
      <w:r>
        <w:t xml:space="preserve">Project Report: Strategic Implementation of the Statistician Role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rPr>
          <w:bCs/>
          <w:b/>
        </w:rPr>
        <w:t xml:space="preserve">From:</w:t>
      </w:r>
      <w:r>
        <w:t xml:space="preserve"> </w:t>
      </w:r>
      <w:r>
        <w:t xml:space="preserve">Strategic Operations Department</w:t>
      </w:r>
      <w:r>
        <w:br/>
      </w:r>
      <w:r>
        <w:t xml:space="preserve">Integration of Advanced Statistical Expertise in the Tel Aviv Hub</w:t>
      </w:r>
    </w:p>
    <w:p>
      <w:pPr>
        <w:pStyle w:val="BodyText"/>
      </w:pPr>
      <w:r>
        <w:br/>
      </w:r>
      <w:r>
        <w:br/>
      </w:r>
    </w:p>
    <w:p>
      <w:pPr>
        <w:pStyle w:val="BodyText"/>
      </w:pPr>
      <w:r>
        <w:t xml:space="preserve">This Project Report outlines the critical necessity, strategic benefits, and operational framework for establishing a dedicated</w:t>
      </w:r>
      <w:r>
        <w:t xml:space="preserve"> </w:t>
      </w:r>
      <w:r>
        <w:rPr>
          <w:bCs/>
          <w:b/>
        </w:rPr>
        <w:t xml:space="preserve">Statistician</w:t>
      </w:r>
      <w:r>
        <w:t xml:space="preserve"> </w:t>
      </w:r>
      <w:r>
        <w:t xml:space="preserve">role within our expanding operations in</w:t>
      </w:r>
      <w:r>
        <w:t xml:space="preserve"> </w:t>
      </w:r>
      <w:r>
        <w:rPr>
          <w:bCs/>
          <w:b/>
        </w:rPr>
        <w:t xml:space="preserve">Israel Tel Aviv</w:t>
      </w:r>
      <w:r>
        <w:t xml:space="preserve"> </w:t>
      </w:r>
      <w:r>
        <w:t xml:space="preserve">. As the global landscape becomes increasingly data-driven, the ability to interpret complex datasets with precision is no longer a luxury but a fundamental business imperative. This report details how integrating specialized statistical expertise in</w:t>
      </w:r>
      <w:r>
        <w:t xml:space="preserve"> </w:t>
      </w:r>
      <w:r>
        <w:rPr>
          <w:iCs/>
          <w:i/>
          <w:iCs/>
          <w:i/>
          <w:bCs/>
          <w:b/>
        </w:rPr>
        <w:t xml:space="preserve">Tel Aviv</w:t>
      </w:r>
      <w:r>
        <w:t xml:space="preserve"> </w:t>
      </w:r>
      <w:r>
        <w:t xml:space="preserve">, Israel's vibrant tech and innovation capital, will enhance our predictive capabilities, optimize resource allocation, and secure a competitive advantage in the Middle Eastern market.</w:t>
      </w:r>
    </w:p>
    <w:bookmarkStart w:id="20" w:name="introduction-and-context"/>
    <w:p>
      <w:pPr>
        <w:pStyle w:val="Heading2"/>
      </w:pPr>
      <w:r>
        <w:t xml:space="preserve">2. Introduction and Context</w:t>
      </w:r>
    </w:p>
    <w:p>
      <w:pPr>
        <w:pStyle w:val="FirstParagraph"/>
      </w:pPr>
      <w:r>
        <w:br/>
      </w:r>
    </w:p>
    <w:p>
      <w:pPr>
        <w:pStyle w:val="BodyText"/>
      </w:pPr>
      <w:r>
        <w:t xml:space="preserve">The modern enterprise operates in an era of exponential data growth. Whether dealing with consumer behavior patterns, financial risk assessments, or supply chain logistics, raw data is abundant but insight is scarce. The role of the</w:t>
      </w:r>
      <w:r>
        <w:t xml:space="preserve"> </w:t>
      </w:r>
      <w:r>
        <w:rPr>
          <w:bCs/>
          <w:b/>
        </w:rPr>
        <w:t xml:space="preserve">Statistician</w:t>
      </w:r>
      <w:r>
        <w:t xml:space="preserve"> </w:t>
      </w:r>
      <w:r>
        <w:t xml:space="preserve">has evolved from simple descriptive analysis to complex predictive modeling and causal inference. This transformation requires professionals who not only understand mathematical rigor but can also translate statistical findings into actionable business strategies.</w:t>
      </w:r>
    </w:p>
    <w:bookmarkEnd w:id="20"/>
    <w:p>
      <w:pPr>
        <w:pStyle w:val="BodyText"/>
      </w:pPr>
      <w:r>
        <w:rPr>
          <w:iCs/>
          <w:i/>
        </w:rPr>
        <w:t xml:space="preserve">Tel Aviv, Israel</w:t>
      </w:r>
      <w:r>
        <w:t xml:space="preserve">, has emerged as a global powerhouse for technology, fintech, and data science. Known as "Silicon Wadi," this region boasts one of the highest concentrations of startups per capita in the world. The local talent pool is exceptionally skilled in advanced analytics, artificial intelligence (AI), and machine learning (ML). By positioning our</w:t>
      </w:r>
      <w:r>
        <w:t xml:space="preserve"> </w:t>
      </w:r>
      <w:r>
        <w:rPr>
          <w:bCs/>
          <w:b/>
        </w:rPr>
        <w:t xml:space="preserve">Statistician</w:t>
      </w:r>
      <w:r>
        <w:t xml:space="preserve"> </w:t>
      </w:r>
      <w:r>
        <w:t xml:space="preserve">role within this ecosystem, we tap into a unique synergy between traditional statistical theory and cutting-edge technological application.</w:t>
      </w:r>
    </w:p>
    <w:p>
      <w:pPr>
        <w:pStyle w:val="BodyText"/>
      </w:pPr>
      <w:r>
        <w:br/>
      </w:r>
    </w:p>
    <w:p>
      <w:pPr>
        <w:pStyle w:val="BodyText"/>
      </w:pPr>
      <w:r>
        <w:t xml:space="preserve">The integration of a professional</w:t>
      </w:r>
      <w:r>
        <w:t xml:space="preserve"> </w:t>
      </w:r>
      <w:r>
        <w:rPr>
          <w:bCs/>
          <w:b/>
        </w:rPr>
        <w:t xml:space="preserve">Statistician</w:t>
      </w:r>
      <w:r>
        <w:t xml:space="preserve"> </w:t>
      </w:r>
      <w:r>
        <w:t xml:space="preserve">into our workflow provides several distinct advantages:</w:t>
      </w:r>
    </w:p>
    <w:p>
      <w:pPr>
        <w:pStyle w:val="BodyText"/>
      </w:pPr>
      <w:r>
        <w:br/>
      </w:r>
    </w:p>
    <w:p>
      <w:pPr>
        <w:pStyle w:val="BodyText"/>
      </w:pPr>
      <w:r>
        <w:t xml:space="preserve">Statistician can identify potential operational risks before they materialize.</w:t>
      </w:r>
    </w:p>
    <w:p>
      <w:pPr>
        <w:pStyle w:val="BodyText"/>
      </w:pPr>
      <w:r>
        <w:br/>
      </w:r>
      <w:r>
        <w:t xml:space="preserve">Tel Aviv, Israel, understanding consumer segmentation requires sophisticated statistical clustering techniques that go beyond basic demographics.</w:t>
      </w:r>
    </w:p>
    <w:p>
      <w:pPr>
        <w:pStyle w:val="BodyText"/>
      </w:pPr>
      <w:r>
        <w:br/>
      </w:r>
    </w:p>
    <w:p>
      <w:pPr>
        <w:pStyle w:val="BodyText"/>
      </w:pPr>
      <w:r>
        <w:t xml:space="preserve">Furthermore, the presence of a dedicated statistician ensures compliance with data privacy regulations, both local Israeli laws (such as those enforced by the Privacy Protection Authority) and international standards like GDPR. This is crucial for maintaining trust with clients operating in</w:t>
      </w:r>
      <w:r>
        <w:t xml:space="preserve"> </w:t>
      </w:r>
      <w:r>
        <w:rPr>
          <w:iCs/>
          <w:i/>
        </w:rPr>
        <w:t xml:space="preserve">Tel Aviv</w:t>
      </w:r>
      <w:r>
        <w:t xml:space="preserve">.</w:t>
      </w:r>
    </w:p>
    <w:p>
      <w:pPr>
        <w:pStyle w:val="BodyText"/>
      </w:pPr>
      <w:r>
        <w:br/>
      </w:r>
    </w:p>
    <w:p>
      <w:pPr>
        <w:pStyle w:val="BodyText"/>
      </w:pPr>
      <w:r>
        <w:t xml:space="preserve">Implementing this role requires a tailored approach that respects the local business culture and leverages the specific strengths of the</w:t>
      </w:r>
      <w:r>
        <w:t xml:space="preserve"> </w:t>
      </w:r>
      <w:r>
        <w:rPr>
          <w:iCs/>
          <w:i/>
        </w:rPr>
        <w:t xml:space="preserve">Tel Aviv, Israel</w:t>
      </w:r>
      <w:r>
        <w:t xml:space="preserve"> </w:t>
      </w:r>
      <w:r>
        <w:t xml:space="preserve">market.</w:t>
      </w:r>
    </w:p>
    <w:p>
      <w:pPr>
        <w:pStyle w:val="BodyText"/>
      </w:pPr>
      <w:r>
        <w:rPr>
          <w:bCs/>
          <w:b/>
        </w:rPr>
        <w:t xml:space="preserve">A. Talent Acquisition and Localization</w:t>
      </w:r>
      <w:r>
        <w:br/>
      </w:r>
    </w:p>
    <w:p>
      <w:pPr>
        <w:pStyle w:val="BodyText"/>
      </w:pPr>
      <w:r>
        <w:t xml:space="preserve">We must recruit statisticians who possess dual competencies: strong mathematical foundations and fluency in Hebrew and English. The educational landscape in</w:t>
      </w:r>
      <w:r>
        <w:t xml:space="preserve"> </w:t>
      </w:r>
      <w:r>
        <w:rPr>
          <w:iCs/>
          <w:i/>
        </w:rPr>
        <w:t xml:space="preserve">Tel Aviv, Israel</w:t>
      </w:r>
      <w:r>
        <w:t xml:space="preserve">, particularly at institutions like Tel Aviv University (TAU) and the Technion, produces graduates with world-class training in mathematics and computer science. Our hiring strategy will focus on candidates who can bridge the gap between academic statistics and commercial application.</w:t>
      </w:r>
    </w:p>
    <w:p>
      <w:pPr>
        <w:pStyle w:val="BodyText"/>
      </w:pPr>
      <w:r>
        <w:br/>
      </w:r>
      <w:r>
        <w:rPr>
          <w:bCs/>
          <w:b/>
        </w:rPr>
        <w:t xml:space="preserve">B. Collaborative Synergy</w:t>
      </w:r>
      <w:r>
        <w:br/>
      </w:r>
    </w:p>
    <w:p>
      <w:pPr>
        <w:pStyle w:val="BodyText"/>
      </w:pPr>
      <w:r>
        <w:t xml:space="preserve">The</w:t>
      </w:r>
      <w:r>
        <w:t xml:space="preserve"> </w:t>
      </w:r>
      <w:r>
        <w:rPr>
          <w:bCs/>
          <w:b/>
        </w:rPr>
        <w:t xml:space="preserve">Statistician</w:t>
      </w:r>
      <w:r>
        <w:t xml:space="preserve"> </w:t>
      </w:r>
      <w:r>
        <w:t xml:space="preserve">will not work in isolation. In the innovative culture of</w:t>
      </w:r>
      <w:r>
        <w:t xml:space="preserve"> </w:t>
      </w:r>
      <w:r>
        <w:rPr>
          <w:iCs/>
          <w:i/>
        </w:rPr>
        <w:t xml:space="preserve">Tel Aviv, Israel</w:t>
      </w:r>
      <w:r>
        <w:t xml:space="preserve">, cross-functional collaboration is key. The statistician will serve as a liaison between data engineering teams and business development units. This ensures that statistical models are built on clean, reliable data pipelines and that the results are presented in formats that non-technical stakeholders can understand.</w:t>
      </w:r>
    </w:p>
    <w:p>
      <w:pPr>
        <w:pStyle w:val="BodyText"/>
      </w:pPr>
      <w:r>
        <w:br/>
      </w:r>
      <w:r>
        <w:rPr>
          <w:bCs/>
          <w:b/>
        </w:rPr>
        <w:t xml:space="preserve">C. Technology Stack</w:t>
      </w:r>
      <w:r>
        <w:br/>
      </w:r>
    </w:p>
    <w:p>
      <w:pPr>
        <w:pStyle w:val="BodyText"/>
      </w:pPr>
      <w:r>
        <w:t xml:space="preserve">The role demands proficiency in modern statistical software packages such as R, Python (with Pandas/NumPy), SAS, or SQL. Given the tech-forward nature of</w:t>
      </w:r>
      <w:r>
        <w:t xml:space="preserve"> </w:t>
      </w:r>
      <w:r>
        <w:rPr>
          <w:iCs/>
          <w:i/>
        </w:rPr>
        <w:t xml:space="preserve">Tel Aviv, Israel</w:t>
      </w:r>
      <w:r>
        <w:t xml:space="preserve">, we anticipate a high level of digital literacy among local candidates. Investment in cloud-based analytics platforms will be necessary to support real-time statistical processing.</w:t>
      </w:r>
    </w:p>
    <w:p>
      <w:pPr>
        <w:pStyle w:val="BodyText"/>
      </w:pPr>
      <w:r>
        <w:br/>
      </w:r>
    </w:p>
    <w:p>
      <w:pPr>
        <w:pStyle w:val="BodyText"/>
      </w:pPr>
      <w:r>
        <w:t xml:space="preserve">While the potential for success is high, there are challenges associated with establishing this role in</w:t>
      </w:r>
      <w:r>
        <w:t xml:space="preserve"> </w:t>
      </w:r>
      <w:r>
        <w:rPr>
          <w:iCs/>
          <w:i/>
        </w:rPr>
        <w:t xml:space="preserve">Tel Aviv, Israel</w:t>
      </w:r>
      <w:r>
        <w:t xml:space="preserve">:</w:t>
      </w:r>
    </w:p>
    <w:p>
      <w:pPr>
        <w:pStyle w:val="BodyText"/>
      </w:pPr>
      <w:r>
        <w:br/>
      </w:r>
      <w:r>
        <w:t xml:space="preserve">Tel Aviv, Israel is intense. To mitigate this, we must offer competitive compensation packages and emphasize career growth opportunities.</w:t>
      </w:r>
    </w:p>
    <w:p>
      <w:pPr>
        <w:pStyle w:val="BodyText"/>
      </w:pPr>
      <w:r>
        <w:br/>
      </w:r>
      <w:r>
        <w:t xml:space="preserve">Statistician aligns with our corporate culture requires careful onboarding and clear communication of company values.</w:t>
      </w:r>
    </w:p>
    <w:p>
      <w:pPr>
        <w:pStyle w:val="BodyText"/>
      </w:pPr>
      <w:r>
        <w:br/>
      </w:r>
    </w:p>
    <w:p>
      <w:pPr>
        <w:pStyle w:val="BodyText"/>
      </w:pPr>
      <w:r>
        <w:t xml:space="preserve">By proactively addressing these challenges, we can secure top-tier talent that thrives in the dynamic environment of</w:t>
      </w:r>
      <w:r>
        <w:t xml:space="preserve"> </w:t>
      </w:r>
      <w:r>
        <w:rPr>
          <w:iCs/>
          <w:i/>
        </w:rPr>
        <w:t xml:space="preserve">Tel Aviv, Israel</w:t>
      </w:r>
      <w:r>
        <w:t xml:space="preserve">.</w:t>
      </w:r>
    </w:p>
    <w:p>
      <w:pPr>
        <w:pStyle w:val="BodyText"/>
      </w:pPr>
      <w:r>
        <w:br/>
      </w:r>
    </w:p>
    <w:p>
      <w:pPr>
        <w:pStyle w:val="BodyText"/>
      </w:pPr>
      <w:r>
        <w:t xml:space="preserve">The success of this initiative will be measured against several Key Performance Indicators (KPIs):</w:t>
      </w:r>
    </w:p>
    <w:p>
      <w:pPr>
        <w:pStyle w:val="BodyText"/>
      </w:pPr>
      <w:r>
        <w:br/>
      </w:r>
    </w:p>
    <w:p>
      <w:pPr>
        <w:pStyle w:val="BodyText"/>
      </w:pPr>
      <w:r>
        <w:br/>
      </w:r>
    </w:p>
    <w:p>
      <w:pPr>
        <w:pStyle w:val="BodyText"/>
      </w:pPr>
      <w:r>
        <w:br/>
      </w:r>
    </w:p>
    <w:p>
      <w:pPr>
        <w:pStyle w:val="BodyText"/>
      </w:pPr>
      <w:r>
        <w:t xml:space="preserve">10. Improved regulatory compliance scores related to data handling and privacy.</w:t>
      </w:r>
    </w:p>
    <w:p>
      <w:pPr>
        <w:pStyle w:val="BodyText"/>
      </w:pPr>
      <w:r>
        <w:t xml:space="preserve">These outcomes demonstrate the tangible value of the</w:t>
      </w:r>
      <w:r>
        <w:t xml:space="preserve"> </w:t>
      </w:r>
      <w:r>
        <w:rPr>
          <w:bCs/>
          <w:b/>
        </w:rPr>
        <w:t xml:space="preserve">Statistician</w:t>
      </w:r>
      <w:r>
        <w:t xml:space="preserve"> </w:t>
      </w:r>
      <w:r>
        <w:t xml:space="preserve">role in enhancing our operational excellence in</w:t>
      </w:r>
      <w:r>
        <w:t xml:space="preserve"> </w:t>
      </w:r>
      <w:r>
        <w:rPr>
          <w:iCs/>
          <w:i/>
        </w:rPr>
        <w:t xml:space="preserve">Tel Aviv, Israel</w:t>
      </w:r>
      <w:r>
        <w:t xml:space="preserve">.</w:t>
      </w:r>
    </w:p>
    <w:p>
      <w:pPr>
        <w:pStyle w:val="BodyText"/>
      </w:pPr>
      <w:r>
        <w:br/>
      </w:r>
    </w:p>
    <w:p>
      <w:pPr>
        <w:pStyle w:val="BodyText"/>
      </w:pPr>
      <w:r>
        <w:t xml:space="preserve">In conclusion, establishing a dedicated</w:t>
      </w:r>
      <w:r>
        <w:t xml:space="preserve"> </w:t>
      </w:r>
      <w:r>
        <w:rPr>
          <w:bCs/>
          <w:b/>
        </w:rPr>
        <w:t xml:space="preserve">Statistician</w:t>
      </w:r>
      <w:r>
        <w:t xml:space="preserve"> </w:t>
      </w:r>
      <w:r>
        <w:t xml:space="preserve">position is a strategic imperative for our growth and stability. The unique environment of</w:t>
      </w:r>
      <w:r>
        <w:t xml:space="preserve"> </w:t>
      </w:r>
      <w:r>
        <w:rPr>
          <w:iCs/>
          <w:i/>
        </w:rPr>
        <w:t xml:space="preserve">Tel Aviv, Israel</w:t>
      </w:r>
      <w:r>
        <w:t xml:space="preserve">, offers unparalleled access to talent and innovation that can elevate our analytical capabilities to new heights. By investing in this role, we are not merely hiring an employee; we are embedding a core competency that will drive informed decision-making, mitigate risk, and unlock new opportunities in the global market.</w:t>
      </w:r>
    </w:p>
    <w:p>
      <w:pPr>
        <w:pStyle w:val="BodyText"/>
      </w:pPr>
      <w:r>
        <w:t xml:space="preserve">We recommend immediate approval of the budget for recruitment and infrastructure setup to capitalize on the current talent availability in</w:t>
      </w:r>
      <w:r>
        <w:t xml:space="preserve"> </w:t>
      </w:r>
      <w:r>
        <w:rPr>
          <w:iCs/>
          <w:i/>
        </w:rPr>
        <w:t xml:space="preserve">Tel Aviv, Israel</w:t>
      </w:r>
      <w:r>
        <w:t xml:space="preserve">. The time to act is now.</w:t>
      </w:r>
    </w:p>
    <w:p>
      <w:pPr>
        <w:pStyle w:val="BodyText"/>
      </w:pPr>
      <w:r>
        <w:br/>
      </w:r>
    </w:p>
    <w:p>
      <w:pPr>
        <w:pStyle w:val="BodyText"/>
      </w:pPr>
      <w:r>
        <w:br/>
      </w:r>
      <w:r>
        <w:t xml:space="preserve">11. Market Analysis: Data Science Talent in Tel Aviv</w:t>
      </w:r>
      <w:r>
        <w:br/>
      </w:r>
      <w:r>
        <w:t xml:space="preserve">12. Budget Proposal for FY2024</w:t>
      </w:r>
    </w:p>
    <w:p>
      <w:pPr>
        <w:pStyle w:val="BodyText"/>
      </w:pPr>
      <w:r>
        <w:t xml:space="preserve">End of Report</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Role in Israel Tel Aviv</dc:title>
  <dc:creator/>
  <dc:language>en</dc:language>
  <cp:keywords/>
  <dcterms:created xsi:type="dcterms:W3CDTF">2026-07-30T08:32:14Z</dcterms:created>
  <dcterms:modified xsi:type="dcterms:W3CDTF">2026-07-30T08:32:14Z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