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Deployment</w:t>
      </w:r>
      <w:r>
        <w:t xml:space="preserve"> </w:t>
      </w:r>
      <w:r>
        <w:t xml:space="preserve">of</w:t>
      </w:r>
      <w:r>
        <w:t xml:space="preserve"> </w:t>
      </w:r>
      <w:r>
        <w:t xml:space="preserve">Statistician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1" w:name="Xa61720b65394c499befe681b7976ded987354b0"/>
    <w:p>
      <w:pPr>
        <w:pStyle w:val="Heading1"/>
      </w:pPr>
      <w:r>
        <w:t xml:space="preserve">Project Report: Strategic Deployment of Statistician Services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Board, Global Data Solutions Inc.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vertAlign w:val="subscript"/>
        </w:rPr>
        <w:t xml:space="preserve">Ject: Establishment of Advanced Statistical Analysis Unit in Venezuela Caracas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is to outline the strategic framework, operational requirements, and anticipated outcomes for establishing a dedicated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unit within the metropolitan hub of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. As global markets continue to shift towards data-driven decision-making, the need for localized statistical expertise in emerging economies has never been more critical. This document details how integrating advanced statistical modeling with local market insights in</w:t>
      </w:r>
    </w:p>
    <w:p>
      <w:pPr>
        <w:pStyle w:val="BodyText"/>
      </w:pPr>
      <w:r>
        <w:t xml:space="preserve">Venezuela Caracas will provide a competitive advantage for stakeholders operating within this complex yet high-potential region.</w:t>
      </w:r>
    </w:p>
    <w:p>
      <w:pPr>
        <w:pStyle w:val="BodyText"/>
      </w:pPr>
      <w:r>
        <w:t xml:space="preserve">The initiative aims to leverage the demographic density and economic activity of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 </w:t>
      </w:r>
      <w:r>
        <w:t xml:space="preserve">to create a robust data collection and analysis engine. By employing specialized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professionals, the project seeks to decode local consumer behaviors, optimize supply chain logistics, and provide accurate market forecasting despite the volatile macroeconomic environment.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Venezuela Caracas serves as the political, economic, and cultural heart of Venezuela. Despite recent economic challenges characterized by inflation fluctuations and currency instability,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 </w:t>
      </w:r>
      <w:r>
        <w:t xml:space="preserve">remains a dense urban center with significant commercial activity. The city is home to over two million residents in its core municipality alone, making it a pivotal market for retail, telecommunications, financial services, and infrastructure projects.</w:t>
      </w:r>
    </w:p>
    <w:p>
      <w:pPr>
        <w:pStyle w:val="BodyText"/>
      </w:pPr>
      <w:r>
        <w:t xml:space="preserve">However operating in this region requires more than just traditional business acumen; it demands precise quantitative analysis. Traditional market research methods often fail to capture the nuance of consumer spending power in hyper-inflationary or transitional economic states. This is where the role of a trained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becomes indispensable. The absence of reliable, locally sourced statistical data has historically hindered foreign and domestic investments alike.</w:t>
      </w:r>
    </w:p>
    <w:bookmarkEnd w:id="21"/>
    <w:bookmarkStart w:id="22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deployment of this unit in</w:t>
      </w:r>
    </w:p>
    <w:p>
      <w:pPr>
        <w:pStyle w:val="BodyText"/>
      </w:pPr>
      <w:r>
        <w:t xml:space="preserve">Venezuela Caracas is guided by three core objectives:</w:t>
      </w:r>
    </w:p>
    <w:p>
      <w:pPr>
        <w:numPr>
          <w:ilvl w:val="0"/>
          <w:numId w:val="1001"/>
        </w:numPr>
        <w:pStyle w:val="Compact"/>
      </w:pPr>
      <w:r>
        <w:t xml:space="preserve">Data Integrity and Localization: To establish a rigorous framework for data collection that accounts for the unique economic indicators present in</w:t>
      </w:r>
    </w:p>
    <w:p>
      <w:pPr>
        <w:numPr>
          <w:ilvl w:val="0"/>
          <w:numId w:val="1000"/>
        </w:numPr>
        <w:pStyle w:val="Compact"/>
      </w:pPr>
      <w:r>
        <w:t xml:space="preserve">Venezuela Caracas.</w:t>
      </w:r>
    </w:p>
    <w:p>
      <w:pPr>
        <w:numPr>
          <w:ilvl w:val="0"/>
          <w:numId w:val="1001"/>
        </w:numPr>
        <w:pStyle w:val="Compact"/>
      </w:pPr>
      <w:r>
        <w:t xml:space="preserve">Predictive Modeling: To utilize advanced statistical techniques to forecast market trends, enabling businesses to mitigate risks associated with currency volatility and supply chain disruptions.</w:t>
      </w:r>
    </w:p>
    <w:p>
      <w:pPr>
        <w:numPr>
          <w:ilvl w:val="0"/>
          <w:numId w:val="1001"/>
        </w:numPr>
        <w:pStyle w:val="Compact"/>
      </w:pPr>
      <w:r>
        <w:t xml:space="preserve">Capacity Building: To train local talent as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professionals, thereby creating sustainable employment and enhancing the analytical capabilities of the local workforce.</w:t>
      </w:r>
    </w:p>
    <w:bookmarkEnd w:id="22"/>
    <w:bookmarkStart w:id="26" w:name="methodology-the-role-of-the-statistician"/>
    <w:p>
      <w:pPr>
        <w:pStyle w:val="Heading2"/>
      </w:pPr>
      <w:r>
        <w:t xml:space="preserve">4. Methodology: The Role of the Statistician</w:t>
      </w:r>
    </w:p>
    <w:p>
      <w:pPr>
        <w:pStyle w:val="FirstParagraph"/>
      </w:pPr>
      <w:r>
        <w:t xml:space="preserve">The core function of this project relies on the expertise of our hired</w:t>
      </w:r>
    </w:p>
    <w:p>
      <w:pPr>
        <w:pStyle w:val="BodyText"/>
      </w:pPr>
      <w:r>
        <w:t xml:space="preserve">Statistician team. In</w:t>
      </w:r>
    </w:p>
    <w:p>
      <w:pPr>
        <w:pStyle w:val="BodyText"/>
      </w:pPr>
      <w:r>
        <w:t xml:space="preserve">Venezuela Caracas, these professionals will not merely crunch numbers; they will serve as interpreters of complex socio-economic realities. The methodology involves several key phases:</w:t>
      </w:r>
    </w:p>
    <w:bookmarkStart w:id="23" w:name="data-acquisition-strategies"/>
    <w:p>
      <w:pPr>
        <w:pStyle w:val="Heading3"/>
      </w:pPr>
      <w:r>
        <w:t xml:space="preserve">4.1 Data Acquisition Strategies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Venezuela Caracas</w:t>
      </w:r>
      <w:r>
        <w:t xml:space="preserve">, official government statistics may not always reflect real-time market conditions due to reporting lags or methodological changes. Therefore, our</w:t>
      </w:r>
    </w:p>
    <w:p>
      <w:pPr>
        <w:pStyle w:val="BodyText"/>
      </w:pPr>
      <w:r>
        <w:t xml:space="preserve">Statistician will employ alternative data sources, including point-of-sale data from major retailers, mobile transaction records, and social media sentiment analysis. This triangulation method ensures that the statistical models remain relevant and accurate.</w:t>
      </w:r>
    </w:p>
    <w:bookmarkEnd w:id="23"/>
    <w:bookmarkStart w:id="24" w:name="advanced-analytical-techniques"/>
    <w:p>
      <w:pPr>
        <w:pStyle w:val="Heading3"/>
      </w:pPr>
      <w:r>
        <w:t xml:space="preserve">4.2 Advanced Analytical Techniques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team will utilize Bayesian inference techniques to update probability estimates as new information becomes available—a crucial feature in a fast-changing market like</w:t>
      </w:r>
    </w:p>
    <w:p>
      <w:pPr>
        <w:pStyle w:val="BodyText"/>
      </w:pPr>
      <w:r>
        <w:t xml:space="preserve">Venezuela Caracas. Furthermore, time-series analysis will be used to identify seasonal trends in consumption and service usage, helping stakeholders plan inventory and staffing effectively.</w:t>
      </w:r>
    </w:p>
    <w:bookmarkEnd w:id="24"/>
    <w:bookmarkStart w:id="25" w:name="risk-assessment-modeling"/>
    <w:p>
      <w:pPr>
        <w:pStyle w:val="Heading3"/>
      </w:pPr>
      <w:r>
        <w:t xml:space="preserve">4.3 Risk Assessment Modeling</w:t>
      </w:r>
    </w:p>
    <w:p>
      <w:pPr>
        <w:pStyle w:val="FirstParagraph"/>
      </w:pPr>
      <w:r>
        <w:t xml:space="preserve">Given the economic volatility of</w:t>
      </w:r>
    </w:p>
    <w:p>
      <w:pPr>
        <w:pStyle w:val="BodyText"/>
      </w:pPr>
      <w:r>
        <w:t xml:space="preserve">Venezuela Caracas, risk assessment is paramount.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will develop Value-at-Risk (VaR) models specific to local currency pairs and commodity prices. This allows for precise hedging strategies against inflation and exchange rate fluctuations.</w:t>
      </w:r>
    </w:p>
    <w:bookmarkEnd w:id="25"/>
    <w:bookmarkEnd w:id="26"/>
    <w:bookmarkStart w:id="27" w:name="operational-challenges-and-mitigation"/>
    <w:p>
      <w:pPr>
        <w:pStyle w:val="Heading2"/>
      </w:pPr>
      <w:r>
        <w:t xml:space="preserve">5. Operational Challenges and Mitigation</w:t>
      </w:r>
    </w:p>
    <w:p>
      <w:pPr>
        <w:pStyle w:val="FirstParagraph"/>
      </w:pPr>
      <w:r>
        <w:t xml:space="preserve">While the potential in</w:t>
      </w:r>
    </w:p>
    <w:p>
      <w:pPr>
        <w:pStyle w:val="BodyText"/>
      </w:pPr>
      <w:r>
        <w:t xml:space="preserve">Venezuela Caracas is significant, the project faces distinct challenges that must be addressed through rigorous statistical oversight.</w:t>
      </w:r>
    </w:p>
    <w:p>
      <w:pPr>
        <w:numPr>
          <w:ilvl w:val="0"/>
          <w:numId w:val="1002"/>
        </w:numPr>
        <w:pStyle w:val="Compact"/>
      </w:pPr>
      <w:r>
        <w:t xml:space="preserve">Data Scarcity: In some sectors, digital footprints are limited.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will compensate for this by using proxy variables and imputation techniques to estimate missing data points accurately.</w:t>
      </w:r>
    </w:p>
    <w:p>
      <w:pPr>
        <w:numPr>
          <w:ilvl w:val="0"/>
          <w:numId w:val="1002"/>
        </w:numPr>
        <w:pStyle w:val="Compact"/>
      </w:pPr>
      <w:r>
        <w:t xml:space="preserve">Infrastructure Reliability: Power and internet instability in certain areas of</w:t>
      </w:r>
    </w:p>
    <w:p>
      <w:pPr>
        <w:numPr>
          <w:ilvl w:val="0"/>
          <w:numId w:val="1000"/>
        </w:numPr>
        <w:pStyle w:val="Compact"/>
      </w:pPr>
      <w:r>
        <w:t xml:space="preserve">Venezuela Caracas can disrupt real-time data collection. To mitigate this, the project includes offline-first mobile applications that sync when connectivity is restored, ensuring no data loss.</w:t>
      </w:r>
    </w:p>
    <w:p>
      <w:pPr>
        <w:numPr>
          <w:ilvl w:val="0"/>
          <w:numId w:val="1002"/>
        </w:numPr>
        <w:pStyle w:val="Compact"/>
      </w:pPr>
      <w:r>
        <w:t xml:space="preserve">Trust and Participation: Gaining public trust for surveys and data collection is difficult.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will work alongside community leaders to design transparent methodologies that assure participants their data is used solely for aggregate analysis.</w:t>
      </w:r>
    </w:p>
    <w:bookmarkEnd w:id="27"/>
    <w:bookmarkStart w:id="28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The successful implementation of this project in</w:t>
      </w:r>
    </w:p>
    <w:p>
      <w:pPr>
        <w:pStyle w:val="BodyText"/>
      </w:pPr>
      <w:r>
        <w:t xml:space="preserve">Venezuela Caracas will yield several tangible benefits:</w:t>
      </w:r>
    </w:p>
    <w:p>
      <w:pPr>
        <w:numPr>
          <w:ilvl w:val="0"/>
          <w:numId w:val="1003"/>
        </w:numPr>
        <w:pStyle w:val="Compact"/>
      </w:pPr>
      <w:r>
        <w:t xml:space="preserve">Enhanced Decision Making: Businesses operating in the region will move from intuition-based decisions to data-driven strategies, reducing operational waste by an estimated 15-20%.</w:t>
      </w:r>
    </w:p>
    <w:p>
      <w:pPr>
        <w:numPr>
          <w:ilvl w:val="0"/>
          <w:numId w:val="1003"/>
        </w:numPr>
        <w:pStyle w:val="Compact"/>
      </w:pPr>
      <w:r>
        <w:t xml:space="preserve">Economic Insight: The project aims to produce quarterly reports on the economic health of</w:t>
      </w:r>
    </w:p>
    <w:p>
      <w:pPr>
        <w:numPr>
          <w:ilvl w:val="0"/>
          <w:numId w:val="1000"/>
        </w:numPr>
        <w:pStyle w:val="Compact"/>
      </w:pPr>
      <w:r>
        <w:t xml:space="preserve">Venezuela Caracas, providing invaluable insights for policymakers and international investors.</w:t>
      </w:r>
    </w:p>
    <w:p>
      <w:pPr>
        <w:numPr>
          <w:ilvl w:val="0"/>
          <w:numId w:val="1003"/>
        </w:numPr>
        <w:pStyle w:val="Compact"/>
      </w:pPr>
      <w:r>
        <w:t xml:space="preserve">Professional Development: By hiring and training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team locally, we contribute to the intellectual capital of the region, fostering a culture of analytical rigor in Venezuelan academia and industry.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Project Report demonstrates that establishing a dedicated statistical unit in</w:t>
      </w:r>
    </w:p>
    <w:p>
      <w:pPr>
        <w:pStyle w:val="BodyText"/>
      </w:pPr>
      <w:r>
        <w:t xml:space="preserve">Venezuela Caracas is not only feasible but necessary for long-term success in the region. The unique challenges of the local environment demand a high level of expertise, which can only be provided by skilled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professionals. By focusing on robust data collection methods and advanced predictive modeling, we can unlock value from one of Latin America's most complex markets.</w:t>
      </w:r>
    </w:p>
    <w:p>
      <w:pPr>
        <w:pStyle w:val="BodyText"/>
      </w:pPr>
      <w:r>
        <w:t xml:space="preserve">The integration of precise statistical analysis into the business ecosystem of</w:t>
      </w:r>
    </w:p>
    <w:p>
      <w:pPr>
        <w:pStyle w:val="BodyText"/>
      </w:pPr>
      <w:r>
        <w:t xml:space="preserve">Venezuela Caracas will serve as a cornerstone for stability and growth. We recommend immediate approval to proceed with the recruitment phase and the establishment of local data centers in the capital region.</w:t>
      </w:r>
    </w:p>
    <w:bookmarkEnd w:id="29"/>
    <w:bookmarkStart w:id="30" w:name="appendices"/>
    <w:p>
      <w:pPr>
        <w:pStyle w:val="Heading2"/>
      </w:pPr>
      <w:r>
        <w:t xml:space="preserve">8. Appendices</w:t>
      </w:r>
    </w:p>
    <w:p>
      <w:pPr>
        <w:numPr>
          <w:ilvl w:val="0"/>
          <w:numId w:val="1004"/>
        </w:numPr>
        <w:pStyle w:val="Compact"/>
      </w:pPr>
      <w:r>
        <w:t xml:space="preserve">Appendix A: Detailed Job Description for Lead</w:t>
      </w:r>
    </w:p>
    <w:p>
      <w:pPr>
        <w:numPr>
          <w:ilvl w:val="0"/>
          <w:numId w:val="1000"/>
        </w:numPr>
        <w:pStyle w:val="Compact"/>
      </w:pPr>
      <w:r>
        <w:t xml:space="preserve">Statistician</w:t>
      </w:r>
    </w:p>
    <w:p>
      <w:pPr>
        <w:numPr>
          <w:ilvl w:val="0"/>
          <w:numId w:val="1004"/>
        </w:numPr>
        <w:pStyle w:val="Compact"/>
      </w:pPr>
      <w:r>
        <w:t xml:space="preserve">Appendix B: Preliminary Data Sources Available in</w:t>
      </w:r>
    </w:p>
    <w:p>
      <w:pPr>
        <w:numPr>
          <w:ilvl w:val="0"/>
          <w:numId w:val="1000"/>
        </w:numPr>
        <w:pStyle w:val="Compact"/>
      </w:pPr>
      <w:r>
        <w:t xml:space="preserve">Venezuela Caracas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Deployment of Statistician Services in Venezuela Caracas</dc:title>
  <dc:creator/>
  <dc:language>en</dc:language>
  <cp:keywords/>
  <dcterms:created xsi:type="dcterms:W3CDTF">2026-07-29T07:22:40Z</dcterms:created>
  <dcterms:modified xsi:type="dcterms:W3CDTF">2026-07-29T07:22:40Z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