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Specialized</w:t>
      </w:r>
      <w:r>
        <w:t xml:space="preserve"> </w:t>
      </w:r>
      <w:r>
        <w:t xml:space="preserve">Surgeon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2" w:name="X349bc481c9429376da95cde9afd8a23b03984fd"/>
    <w:p>
      <w:pPr>
        <w:pStyle w:val="Heading1"/>
      </w:pPr>
      <w:r>
        <w:t xml:space="preserve">Project Report: Specialized Surgeon Deployment in Belgium Brussels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Field</w:t>
      </w:r>
    </w:p>
    <w:p>
      <w:pPr>
        <w:pStyle w:val="BodyText"/>
      </w:pPr>
      <w:r>
        <w:t xml:space="preserve">Detail</w:t>
      </w:r>
    </w:p>
    <w:p>
      <w:pPr>
        <w:pStyle w:val="BodyText"/>
      </w:pPr>
      <w:r>
        <w:t xml:space="preserve">Date of Report: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t xml:space="preserve">Project Management Office (PMO)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Project Title</w:t>
      </w:r>
    </w:p>
    <w:p>
      <w:pPr>
        <w:pStyle w:val="BodyText"/>
      </w:pPr>
      <w:r>
        <w:t xml:space="preserve">Specialized Surgeon Deployment in Belgium Brussels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br/>
      </w:r>
      <w:r>
        <w:t xml:space="preserve">This document presents a comprehensive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Belgium Brussels. The primary objective is to address critical gaps in elective and emergency surgical care by establishing a robust framework for hiring expert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practitioners. As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continues to grow as a hub for international business and diverse populations, the demand for high-quality medical services has escalated. This project aims not only to fill staffing vacancies but also to elevate the standard of care through evidence-based practices and multidisciplinary collaboration. By focusing on the unique logistical, regulatory, and cultural landscape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this initiative ensures that every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integrated into the system contributes effectively to patient outcomes and institutional excellence.</w:t>
      </w:r>
      <w:r>
        <w:br/>
      </w:r>
    </w:p>
    <w:bookmarkEnd w:id="20"/>
    <w:bookmarkStart w:id="21" w:name="project-background-and-context"/>
    <w:p>
      <w:pPr>
        <w:pStyle w:val="Heading2"/>
      </w:pPr>
      <w:r>
        <w:t xml:space="preserve">2. Project Background and Context</w:t>
      </w:r>
    </w:p>
    <w:p>
      <w:pPr>
        <w:pStyle w:val="FirstParagraph"/>
      </w:pPr>
      <w:r>
        <w:br/>
      </w:r>
      <w:r>
        <w:t xml:space="preserve">The healthcare landscape in Europe has undergone significant transformation in recent years, with a particular emphasis on specialized care efficiency.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public hospitals are under considerable pressure due to aging demographics and increasing patient volumes. While general practitioners handle primary care, the referral pathways for complex procedures often bottleneck due to a shortage of qualified specialists.</w:t>
      </w:r>
      <w:r>
        <w:br/>
      </w:r>
      <w:r>
        <w:t xml:space="preserve">Specifically regarding the role of a</w:t>
      </w:r>
      <w:r>
        <w:t xml:space="preserve"> </w:t>
      </w:r>
      <w:r>
        <w:rPr>
          <w:iCs/>
          <w:i/>
        </w:rPr>
        <w:t xml:space="preserve">Surgeon</w:t>
      </w:r>
      <w:r>
        <w:t xml:space="preserve">, recent audits indicated a 15% deficit in available operating room slots per week across major clinics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This deficit results in prolonged waiting lists for non-urgent procedures, impacting patient quality of life. Furthermore, the international nature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requires surgeons who are not only clinically excellent but also capable of navigating cross-border healthcare regulations and communicating with a multilingual patient base. Therefore, this project is framed around the recruitment and onboarding of a dedicated team of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specialists tailored to meet these specific local demands.</w:t>
      </w:r>
      <w:r>
        <w:br/>
      </w:r>
    </w:p>
    <w:bookmarkEnd w:id="21"/>
    <w:bookmarkStart w:id="22" w:name="objectives"/>
    <w:p>
      <w:pPr>
        <w:pStyle w:val="Heading2"/>
      </w:pPr>
      <w:r>
        <w:t xml:space="preserve">3. Objectives</w:t>
      </w:r>
    </w:p>
    <w:p>
      <w:pPr>
        <w:pStyle w:val="FirstParagraph"/>
      </w:pPr>
      <w:r>
        <w:br/>
      </w:r>
      <w:r>
        <w:t xml:space="preserve">The overarching goal of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's initiative is to streamline surgical service delivery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The specific objectives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Excellence:</w:t>
      </w:r>
      <w:r>
        <w:t xml:space="preserve">To recruit board-certified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candidates with subspecialty expertise in minimally invasive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Operational Efficiency:</w:t>
      </w:r>
      <w:r>
        <w:t xml:space="preserve">To reduce average patient waiting times for surgical consultations by 20% within the first twelve months of deployment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To ensure full adherence to Belgian Federal Public Service Health regulations and local municipal health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Integration:</w:t>
      </w:r>
      <w:r>
        <w:t xml:space="preserve">To provide linguistic support for both the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staff and patients, ensuring clear communication in Dutch, French, English, and German within the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context.</w:t>
      </w:r>
    </w:p>
    <w:bookmarkEnd w:id="22"/>
    <w:bookmarkStart w:id="26" w:name="scope-of-work-for-the-surgeon-role"/>
    <w:p>
      <w:pPr>
        <w:pStyle w:val="Heading2"/>
      </w:pPr>
      <w:r>
        <w:t xml:space="preserve">4. Scope of Work for the Surgeon Role</w:t>
      </w:r>
    </w:p>
    <w:p>
      <w:pPr>
        <w:pStyle w:val="FirstParagraph"/>
      </w:pPr>
      <w:r>
        <w:br/>
      </w:r>
      <w:r>
        <w:t xml:space="preserve">The scope defined in this project report extends beyond mere employment; it involves a holistic integration strategy for each</w:t>
      </w:r>
      <w:r>
        <w:t xml:space="preserve"> </w:t>
      </w:r>
      <w:r>
        <w:rPr>
          <w:iCs/>
          <w:i/>
        </w:rPr>
        <w:t xml:space="preserve">Surgeon</w:t>
      </w:r>
      <w:r>
        <w:t xml:space="preserve">. The roles are categorized as follows:</w:t>
      </w:r>
      <w:r>
        <w:br/>
      </w:r>
    </w:p>
    <w:bookmarkStart w:id="23" w:name="clinical-duties"/>
    <w:p>
      <w:pPr>
        <w:pStyle w:val="Heading3"/>
      </w:pPr>
      <w:r>
        <w:t xml:space="preserve">4.1 Clinical Duties</w:t>
      </w:r>
    </w:p>
    <w:p>
      <w:pPr>
        <w:pStyle w:val="FirstParagraph"/>
      </w:pPr>
      <w:r>
        <w:br/>
      </w:r>
      <w:r>
        <w:t xml:space="preserve">Each hired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will be expected to lead outpatient clinics, perform scheduled operations, and participate in on-call rotations. In the context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this includes collaboration with general practitioners who refer patients from surrounding rural areas and urban centers alike.</w:t>
      </w:r>
      <w:r>
        <w:br/>
      </w:r>
    </w:p>
    <w:bookmarkEnd w:id="23"/>
    <w:bookmarkStart w:id="24" w:name="research-and-development"/>
    <w:p>
      <w:pPr>
        <w:pStyle w:val="Heading3"/>
      </w:pPr>
      <w:r>
        <w:t xml:space="preserve">4.2 Research and Development</w:t>
      </w:r>
    </w:p>
    <w:p>
      <w:pPr>
        <w:pStyle w:val="FirstParagraph"/>
      </w:pPr>
      <w:r>
        <w:br/>
      </w:r>
      <w:r>
        <w:t xml:space="preserve">Given that many hospitals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are university-affiliated, the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role also entails contributing to medical research. This fosters an environment of continuous learning and ensures that the latest surgical innovations are rapidly adopted.</w:t>
      </w:r>
      <w:r>
        <w:br/>
      </w:r>
    </w:p>
    <w:bookmarkEnd w:id="24"/>
    <w:bookmarkStart w:id="25" w:name="education-and-mentorship"/>
    <w:p>
      <w:pPr>
        <w:pStyle w:val="Heading3"/>
      </w:pPr>
      <w:r>
        <w:t xml:space="preserve">4.3 Education and Mentorship</w:t>
      </w:r>
    </w:p>
    <w:p>
      <w:pPr>
        <w:pStyle w:val="FirstParagraph"/>
      </w:pPr>
      <w:r>
        <w:br/>
      </w:r>
      <w:r>
        <w:t xml:space="preserve">Senior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roles within this project include supervising junior residents and medical students, thereby strengthening the healthcare workforce pipeline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</w:t>
      </w:r>
      <w:r>
        <w:br/>
      </w:r>
    </w:p>
    <w:bookmarkEnd w:id="25"/>
    <w:bookmarkEnd w:id="26"/>
    <w:bookmarkStart w:id="27" w:name="X35685fb558ca76e7ad10bd2c35a8dcc58b0e761"/>
    <w:p>
      <w:pPr>
        <w:pStyle w:val="Heading2"/>
      </w:pPr>
      <w:r>
        <w:t xml:space="preserve">5. Implementation Strategy in Belgium Brussels</w:t>
      </w:r>
    </w:p>
    <w:p>
      <w:pPr>
        <w:pStyle w:val="FirstParagraph"/>
      </w:pPr>
      <w:r>
        <w:br/>
      </w:r>
      <w:r>
        <w:t xml:space="preserve">The deployment phase is divided into three distinct stages to manage risks effectively.</w:t>
      </w:r>
      <w:r>
        <w:br/>
      </w:r>
      <w:r>
        <w:br/>
      </w:r>
      <w:r>
        <w:rPr>
          <w:bCs/>
          <w:b/>
        </w:rPr>
        <w:t xml:space="preserve">Stage 1: Recruitment and Credentialing (Months 1-3)</w:t>
      </w:r>
      <w:r>
        <w:br/>
      </w:r>
      <w:r>
        <w:t xml:space="preserve">This phase involves sourcing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candidates from both within the European Economic Area and internationally. Given the location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priority is given to candidates possessing knowledge of local health insurance systems (mutualités/mutualiteiten). Credentialing verifies degrees and licenses, ensuring compliance with Belgian law.</w:t>
      </w:r>
      <w:r>
        <w:br/>
      </w:r>
      <w:r>
        <w:br/>
      </w:r>
      <w:r>
        <w:rPr>
          <w:bCs/>
          <w:b/>
        </w:rPr>
        <w:t xml:space="preserve">Stage 2: Integration and Training (Months 4-6)</w:t>
      </w:r>
      <w:r>
        <w:br/>
      </w:r>
      <w:r>
        <w:t xml:space="preserve">Upon arrival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the new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undergoes hospital-specific orientation. This includes IT system training, safety protocols, and introductions to multidisciplinary teams. Language courses are offered if necessary to facilitate interaction with patients and administrative staff.</w:t>
      </w:r>
      <w:r>
        <w:br/>
      </w:r>
      <w:r>
        <w:br/>
      </w:r>
      <w:r>
        <w:rPr>
          <w:bCs/>
          <w:b/>
        </w:rPr>
        <w:t xml:space="preserve">Stage 3: Full Operational Deployment (Months 7+)</w:t>
      </w:r>
      <w:r>
        <w:br/>
      </w:r>
      <w:r>
        <w:t xml:space="preserve">The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begins taking on full clinical responsibility. Regular performance reviews are conducted to monitor adherence to clinical guidelines and patient satisfaction metrics within the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network.</w:t>
      </w:r>
      <w:r>
        <w:br/>
      </w:r>
    </w:p>
    <w:bookmarkEnd w:id="27"/>
    <w:bookmarkStart w:id="28" w:name="X6f95f52e2dffc157af5ba069e6f07fe8e6ed361"/>
    <w:p>
      <w:pPr>
        <w:pStyle w:val="Heading2"/>
      </w:pPr>
      <w:r>
        <w:t xml:space="preserve">6. Financial Implications and Resource Allocation</w:t>
      </w:r>
    </w:p>
    <w:p>
      <w:pPr>
        <w:pStyle w:val="FirstParagraph"/>
      </w:pPr>
      <w:r>
        <w:br/>
      </w:r>
      <w:r>
        <w:t xml:space="preserve">The budget for this project accounts for competitive salaries benchmarked against the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market rates, relocation packages, and ongoing professional development funds. Investing in a qualified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is viewed as a long-term asset that reduces turnover costs and enhances hospital revenue through increased procedural volume.</w:t>
      </w:r>
      <w:r>
        <w:br/>
      </w:r>
    </w:p>
    <w:bookmarkEnd w:id="28"/>
    <w:bookmarkStart w:id="29" w:name="risk-management"/>
    <w:p>
      <w:pPr>
        <w:pStyle w:val="Heading2"/>
      </w:pPr>
      <w:r>
        <w:t xml:space="preserve">7. Risk Management</w:t>
      </w:r>
    </w:p>
    <w:p>
      <w:pPr>
        <w:pStyle w:val="FirstParagraph"/>
      </w:pPr>
      <w:r>
        <w:br/>
      </w:r>
      <w:r>
        <w:t xml:space="preserve">Key risks identified include regulatory delays for non-EU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applicants and potential cultural friction within the bilingual environment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Mitigation strategies involve early engagement with immigration authorities and robust onboarding programs focused on intercultural competence.</w:t>
      </w:r>
      <w:r>
        <w:br/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br/>
      </w:r>
      <w:r>
        <w:t xml:space="preserve">This project report concludes that strategic investment in specialized surgical talent is vital for the future of healthcare infrastructure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By clearly defining the scope, duties, and integration processes for each</w:t>
      </w:r>
      <w:r>
        <w:t xml:space="preserve"> </w:t>
      </w:r>
      <w:r>
        <w:rPr>
          <w:iCs/>
          <w:i/>
        </w:rPr>
        <w:t xml:space="preserve">Surgeon</w:t>
      </w:r>
      <w:r>
        <w:t xml:space="preserve">, this initiative promises to alleviate current bottlenecks and improve patient outcomes significantly. The successful execution of this plan will serve as a model for other regions facing similar healthcare challenges.</w:t>
      </w:r>
      <w:r>
        <w:br/>
      </w:r>
    </w:p>
    <w:bookmarkEnd w:id="30"/>
    <w:bookmarkStart w:id="31" w:name="recommendations"/>
    <w:p>
      <w:pPr>
        <w:pStyle w:val="Heading2"/>
      </w:pPr>
      <w:r>
        <w:t xml:space="preserve">9. Recommendations</w:t>
      </w:r>
    </w:p>
    <w:p>
      <w:pPr>
        <w:pStyle w:val="FirstParagraph"/>
      </w:pPr>
      <w:r>
        <w:br/>
      </w:r>
      <w:r>
        <w:t xml:space="preserve">It is recommended that the steering committee approves the immediate release of funds for Stage 1 recruitment. Furthermore, a dedicated liaison office should be established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to assist incoming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candidates with administrative hurdles related to housing, schooling, and licensing.</w:t>
      </w:r>
      <w:r>
        <w:br/>
      </w:r>
      <w:r>
        <w:br/>
      </w:r>
      <w:r>
        <w:br/>
      </w:r>
      <w:r>
        <w:rPr>
          <w:bCs/>
          <w:b/>
          <w:iCs/>
          <w:i/>
        </w:rPr>
        <w:t xml:space="preserve">Note:</w:t>
      </w:r>
      <w:r>
        <w:rPr>
          <w:iCs/>
          <w:i/>
        </w:rPr>
        <w:t xml:space="preserve">This document is classified as Internal Use Only. Distribution requires authorization from the Project Management Office.</w:t>
      </w:r>
      <w:r>
        <w:br/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Specialized Surgeon Deployment in Belgium Brussels</dc:title>
  <dc:creator/>
  <dc:language>en</dc:language>
  <cp:keywords/>
  <dcterms:created xsi:type="dcterms:W3CDTF">2026-09-26T23:49:55Z</dcterms:created>
  <dcterms:modified xsi:type="dcterms:W3CDTF">2026-09-26T23:49:55Z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