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Specialized</w:t>
      </w:r>
      <w:r>
        <w:t xml:space="preserve"> </w:t>
      </w:r>
      <w:r>
        <w:t xml:space="preserve">Surgeon</w:t>
      </w:r>
      <w:r>
        <w:t xml:space="preserve"> </w:t>
      </w:r>
      <w:r>
        <w:t xml:space="preserve">Deployment</w:t>
      </w:r>
      <w:r>
        <w:t xml:space="preserve"> </w:t>
      </w:r>
      <w:r>
        <w:t xml:space="preserve">in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</w:t>
      </w:r>
    </w:p>
    <w:bookmarkStart w:id="32" w:name="X349bc481c9429376da95cde9afd8a23b03984fd"/>
    <w:p>
      <w:pPr>
        <w:pStyle w:val="Heading1"/>
      </w:pPr>
      <w:r>
        <w:t xml:space="preserve">Project Report: Specialized Surgeon Deployment in Belgium Brussels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Field</w:t>
      </w:r>
    </w:p>
    <w:p>
      <w:pPr>
        <w:pStyle w:val="BodyText"/>
      </w:pPr>
      <w:r>
        <w:t xml:space="preserve">Detail</w:t>
      </w:r>
    </w:p>
    <w:p>
      <w:pPr>
        <w:pStyle w:val="BodyText"/>
      </w:pPr>
      <w:r>
        <w:t xml:space="preserve">Date of Report:</w:t>
      </w:r>
    </w:p>
    <w:p>
      <w:pPr>
        <w:pStyle w:val="BodyText"/>
      </w:pPr>
      <w:r>
        <w:t xml:space="preserve">October 26, 2023</w:t>
      </w:r>
    </w:p>
    <w:p>
      <w:pPr>
        <w:pStyle w:val="BodyText"/>
      </w:pPr>
      <w:r>
        <w:t xml:space="preserve">Project Management Office (PMO)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Project Title</w:t>
      </w:r>
    </w:p>
    <w:p>
      <w:pPr>
        <w:pStyle w:val="BodyText"/>
      </w:pPr>
      <w:r>
        <w:t xml:space="preserve">Specialized Surgeon Deployment in Belgium Brussels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br/>
      </w:r>
      <w:r>
        <w:t xml:space="preserve">This document presents a comprehensive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Belgium Brussels. The primary objective is to address critical gaps in elective and emergency surgical care by establishing a robust framework for hiring expert</w:t>
      </w:r>
      <w:r>
        <w:t xml:space="preserve"> </w:t>
      </w:r>
      <w:r>
        <w:rPr>
          <w:iCs/>
          <w:i/>
        </w:rPr>
        <w:t xml:space="preserve">Surgeon</w:t>
      </w:r>
      <w:r>
        <w:t xml:space="preserve"> </w:t>
      </w:r>
      <w:r>
        <w:t xml:space="preserve">practitioners. As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 </w:t>
      </w:r>
      <w:r>
        <w:t xml:space="preserve">continues to grow as a hub for international business and diverse populations, the demand for high-quality medical services has escalated. This project aims not only to fill staffing vacancies but also to elevate the standard of care through evidence-based practices and multidisciplinary collaboration. By focusing on the unique logistical, regulatory, and cultural landscape of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, this initiative ensures that every</w:t>
      </w:r>
      <w:r>
        <w:t xml:space="preserve"> </w:t>
      </w:r>
      <w:r>
        <w:rPr>
          <w:iCs/>
          <w:i/>
        </w:rPr>
        <w:t xml:space="preserve">Surgeon</w:t>
      </w:r>
      <w:r>
        <w:t xml:space="preserve"> </w:t>
      </w:r>
      <w:r>
        <w:t xml:space="preserve">integrated into the system contributes effectively to patient outcomes and institutional excellence.</w:t>
      </w:r>
      <w:r>
        <w:br/>
      </w:r>
    </w:p>
    <w:bookmarkEnd w:id="20"/>
    <w:bookmarkStart w:id="21" w:name="project-background-and-context"/>
    <w:p>
      <w:pPr>
        <w:pStyle w:val="Heading2"/>
      </w:pPr>
      <w:r>
        <w:t xml:space="preserve">2. Project Background and Context</w:t>
      </w:r>
    </w:p>
    <w:p>
      <w:pPr>
        <w:pStyle w:val="FirstParagraph"/>
      </w:pPr>
      <w:r>
        <w:br/>
      </w:r>
      <w:r>
        <w:t xml:space="preserve">The healthcare landscape in Europe has undergone significant transformation in recent years, with a particular emphasis on specialized care efficiency.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, public hospitals are under considerable pressure due to aging demographics and increasing patient volumes. While general practitioners handle primary care, the referral pathways for complex procedures often bottleneck due to a shortage of qualified specialists.</w:t>
      </w:r>
      <w:r>
        <w:br/>
      </w:r>
      <w:r>
        <w:t xml:space="preserve">Specifically regarding the role of a</w:t>
      </w:r>
      <w:r>
        <w:t xml:space="preserve"> </w:t>
      </w:r>
      <w:r>
        <w:rPr>
          <w:iCs/>
          <w:i/>
        </w:rPr>
        <w:t xml:space="preserve">Surgeon</w:t>
      </w:r>
      <w:r>
        <w:t xml:space="preserve">, recent audits indicated a 15% deficit in available operating room slots per week across major clinics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. This deficit results in prolonged waiting lists for non-urgent procedures, impacting patient quality of life. Furthermore, the international nature of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 </w:t>
      </w:r>
      <w:r>
        <w:t xml:space="preserve">requires surgeons who are not only clinically excellent but also capable of navigating cross-border healthcare regulations and communicating with a multilingual patient base. Therefore, this project is framed around the recruitment and onboarding of a dedicated team of</w:t>
      </w:r>
      <w:r>
        <w:t xml:space="preserve"> </w:t>
      </w:r>
      <w:r>
        <w:rPr>
          <w:iCs/>
          <w:i/>
        </w:rPr>
        <w:t xml:space="preserve">Surgeon</w:t>
      </w:r>
      <w:r>
        <w:t xml:space="preserve"> </w:t>
      </w:r>
      <w:r>
        <w:t xml:space="preserve">specialists tailored to meet these specific local demands.</w:t>
      </w:r>
      <w:r>
        <w:br/>
      </w:r>
    </w:p>
    <w:bookmarkEnd w:id="21"/>
    <w:bookmarkStart w:id="22" w:name="objectives"/>
    <w:p>
      <w:pPr>
        <w:pStyle w:val="Heading2"/>
      </w:pPr>
      <w:r>
        <w:t xml:space="preserve">3. Objectives</w:t>
      </w:r>
    </w:p>
    <w:p>
      <w:pPr>
        <w:pStyle w:val="FirstParagraph"/>
      </w:pPr>
      <w:r>
        <w:br/>
      </w:r>
      <w:r>
        <w:t xml:space="preserve">The overarching goal of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's initiative is to streamline surgical service delivery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. The specific objectives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Clinical Excellence:</w:t>
      </w:r>
      <w:r>
        <w:t xml:space="preserve">To recruit board-certified</w:t>
      </w:r>
      <w:r>
        <w:t xml:space="preserve"> </w:t>
      </w:r>
      <w:r>
        <w:rPr>
          <w:iCs/>
          <w:i/>
        </w:rPr>
        <w:t xml:space="preserve">Surgeon</w:t>
      </w:r>
      <w:r>
        <w:t xml:space="preserve"> </w:t>
      </w:r>
      <w:r>
        <w:t xml:space="preserve">candidates with subspecialty expertise in minimally invasive techniques.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Operational Efficiency:</w:t>
      </w:r>
      <w:r>
        <w:t xml:space="preserve">To reduce average patient waiting times for surgical consultations by 20% within the first twelve months of deployment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Regulatory Compliance:</w:t>
      </w:r>
      <w:r>
        <w:t xml:space="preserve">To ensure full adherence to Belgian Federal Public Service Health regulations and local municipal health standards.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Integration:</w:t>
      </w:r>
      <w:r>
        <w:t xml:space="preserve">To provide linguistic support for both the</w:t>
      </w:r>
      <w:r>
        <w:t xml:space="preserve"> </w:t>
      </w:r>
      <w:r>
        <w:rPr>
          <w:iCs/>
          <w:i/>
        </w:rPr>
        <w:t xml:space="preserve">Surgeon</w:t>
      </w:r>
      <w:r>
        <w:t xml:space="preserve"> </w:t>
      </w:r>
      <w:r>
        <w:t xml:space="preserve">staff and patients, ensuring clear communication in Dutch, French, English, and German within the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 </w:t>
      </w:r>
      <w:r>
        <w:t xml:space="preserve">context.</w:t>
      </w:r>
    </w:p>
    <w:bookmarkEnd w:id="22"/>
    <w:bookmarkStart w:id="26" w:name="scope-of-work-for-the-surgeon-role"/>
    <w:p>
      <w:pPr>
        <w:pStyle w:val="Heading2"/>
      </w:pPr>
      <w:r>
        <w:t xml:space="preserve">4. Scope of Work for the Surgeon Role</w:t>
      </w:r>
    </w:p>
    <w:p>
      <w:pPr>
        <w:pStyle w:val="FirstParagraph"/>
      </w:pPr>
      <w:r>
        <w:br/>
      </w:r>
      <w:r>
        <w:t xml:space="preserve">The scope defined in this project report extends beyond mere employment; it involves a holistic integration strategy for each</w:t>
      </w:r>
      <w:r>
        <w:t xml:space="preserve"> </w:t>
      </w:r>
      <w:r>
        <w:rPr>
          <w:iCs/>
          <w:i/>
        </w:rPr>
        <w:t xml:space="preserve">Surgeon</w:t>
      </w:r>
      <w:r>
        <w:t xml:space="preserve">. The roles are categorized as follows:</w:t>
      </w:r>
      <w:r>
        <w:br/>
      </w:r>
    </w:p>
    <w:bookmarkStart w:id="23" w:name="clinical-duties"/>
    <w:p>
      <w:pPr>
        <w:pStyle w:val="Heading3"/>
      </w:pPr>
      <w:r>
        <w:t xml:space="preserve">4.1 Clinical Duties</w:t>
      </w:r>
    </w:p>
    <w:p>
      <w:pPr>
        <w:pStyle w:val="FirstParagraph"/>
      </w:pPr>
      <w:r>
        <w:br/>
      </w:r>
      <w:r>
        <w:t xml:space="preserve">Each hired</w:t>
      </w:r>
      <w:r>
        <w:t xml:space="preserve"> </w:t>
      </w:r>
      <w:r>
        <w:rPr>
          <w:iCs/>
          <w:i/>
        </w:rPr>
        <w:t xml:space="preserve">Surgeon</w:t>
      </w:r>
      <w:r>
        <w:t xml:space="preserve"> </w:t>
      </w:r>
      <w:r>
        <w:t xml:space="preserve">will be expected to lead outpatient clinics, perform scheduled operations, and participate in on-call rotations. In the context of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, this includes collaboration with general practitioners who refer patients from surrounding rural areas and urban centers alike.</w:t>
      </w:r>
      <w:r>
        <w:br/>
      </w:r>
    </w:p>
    <w:bookmarkEnd w:id="23"/>
    <w:bookmarkStart w:id="24" w:name="research-and-development"/>
    <w:p>
      <w:pPr>
        <w:pStyle w:val="Heading3"/>
      </w:pPr>
      <w:r>
        <w:t xml:space="preserve">4.2 Research and Development</w:t>
      </w:r>
    </w:p>
    <w:p>
      <w:pPr>
        <w:pStyle w:val="FirstParagraph"/>
      </w:pPr>
      <w:r>
        <w:br/>
      </w:r>
      <w:r>
        <w:t xml:space="preserve">Given that many hospitals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 </w:t>
      </w:r>
      <w:r>
        <w:t xml:space="preserve">are university-affiliated, the</w:t>
      </w:r>
      <w:r>
        <w:t xml:space="preserve"> </w:t>
      </w:r>
      <w:r>
        <w:rPr>
          <w:iCs/>
          <w:i/>
        </w:rPr>
        <w:t xml:space="preserve">Surgeon</w:t>
      </w:r>
      <w:r>
        <w:t xml:space="preserve"> </w:t>
      </w:r>
      <w:r>
        <w:t xml:space="preserve">role also entails contributing to medical research. This fosters an environment of continuous learning and ensures that the latest surgical innovations are rapidly adopted.</w:t>
      </w:r>
      <w:r>
        <w:br/>
      </w:r>
    </w:p>
    <w:bookmarkEnd w:id="24"/>
    <w:bookmarkStart w:id="25" w:name="education-and-mentorship"/>
    <w:p>
      <w:pPr>
        <w:pStyle w:val="Heading3"/>
      </w:pPr>
      <w:r>
        <w:t xml:space="preserve">4.3 Education and Mentorship</w:t>
      </w:r>
    </w:p>
    <w:p>
      <w:pPr>
        <w:pStyle w:val="FirstParagraph"/>
      </w:pPr>
      <w:r>
        <w:br/>
      </w:r>
      <w:r>
        <w:t xml:space="preserve">Senior</w:t>
      </w:r>
      <w:r>
        <w:t xml:space="preserve"> </w:t>
      </w:r>
      <w:r>
        <w:rPr>
          <w:iCs/>
          <w:i/>
        </w:rPr>
        <w:t xml:space="preserve">Surgeon</w:t>
      </w:r>
      <w:r>
        <w:t xml:space="preserve"> </w:t>
      </w:r>
      <w:r>
        <w:t xml:space="preserve">roles within this project include supervising junior residents and medical students, thereby strengthening the healthcare workforce pipeline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.</w:t>
      </w:r>
      <w:r>
        <w:br/>
      </w:r>
    </w:p>
    <w:bookmarkEnd w:id="25"/>
    <w:bookmarkEnd w:id="26"/>
    <w:bookmarkStart w:id="27" w:name="X35685fb558ca76e7ad10bd2c35a8dcc58b0e761"/>
    <w:p>
      <w:pPr>
        <w:pStyle w:val="Heading2"/>
      </w:pPr>
      <w:r>
        <w:t xml:space="preserve">5. Implementation Strategy in Belgium Brussels</w:t>
      </w:r>
    </w:p>
    <w:p>
      <w:pPr>
        <w:pStyle w:val="FirstParagraph"/>
      </w:pPr>
      <w:r>
        <w:br/>
      </w:r>
      <w:r>
        <w:t xml:space="preserve">The deployment phase is divided into three distinct stages to manage risks effectively.</w:t>
      </w:r>
      <w:r>
        <w:br/>
      </w:r>
      <w:r>
        <w:br/>
      </w:r>
      <w:r>
        <w:rPr>
          <w:bCs/>
          <w:b/>
        </w:rPr>
        <w:t xml:space="preserve">Stage 1: Recruitment and Credentialing (Months 1-3)</w:t>
      </w:r>
      <w:r>
        <w:br/>
      </w:r>
      <w:r>
        <w:t xml:space="preserve">This phase involves sourcing</w:t>
      </w:r>
      <w:r>
        <w:t xml:space="preserve"> </w:t>
      </w:r>
      <w:r>
        <w:rPr>
          <w:iCs/>
          <w:i/>
        </w:rPr>
        <w:t xml:space="preserve">Surgeon</w:t>
      </w:r>
      <w:r>
        <w:t xml:space="preserve"> </w:t>
      </w:r>
      <w:r>
        <w:t xml:space="preserve">candidates from both within the European Economic Area and internationally. Given the location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, priority is given to candidates possessing knowledge of local health insurance systems (mutualités/mutualiteiten). Credentialing verifies degrees and licenses, ensuring compliance with Belgian law.</w:t>
      </w:r>
      <w:r>
        <w:br/>
      </w:r>
      <w:r>
        <w:br/>
      </w:r>
      <w:r>
        <w:rPr>
          <w:bCs/>
          <w:b/>
        </w:rPr>
        <w:t xml:space="preserve">Stage 2: Integration and Training (Months 4-6)</w:t>
      </w:r>
      <w:r>
        <w:br/>
      </w:r>
      <w:r>
        <w:t xml:space="preserve">Upon arrival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, the new</w:t>
      </w:r>
      <w:r>
        <w:t xml:space="preserve"> </w:t>
      </w:r>
      <w:r>
        <w:rPr>
          <w:iCs/>
          <w:i/>
        </w:rPr>
        <w:t xml:space="preserve">Surgeon</w:t>
      </w:r>
      <w:r>
        <w:t xml:space="preserve"> </w:t>
      </w:r>
      <w:r>
        <w:t xml:space="preserve">undergoes hospital-specific orientation. This includes IT system training, safety protocols, and introductions to multidisciplinary teams. Language courses are offered if necessary to facilitate interaction with patients and administrative staff.</w:t>
      </w:r>
      <w:r>
        <w:br/>
      </w:r>
      <w:r>
        <w:br/>
      </w:r>
      <w:r>
        <w:rPr>
          <w:bCs/>
          <w:b/>
        </w:rPr>
        <w:t xml:space="preserve">Stage 3: Full Operational Deployment (Months 7+)</w:t>
      </w:r>
      <w:r>
        <w:br/>
      </w:r>
      <w:r>
        <w:t xml:space="preserve">The</w:t>
      </w:r>
      <w:r>
        <w:t xml:space="preserve"> </w:t>
      </w:r>
      <w:r>
        <w:rPr>
          <w:iCs/>
          <w:i/>
        </w:rPr>
        <w:t xml:space="preserve">Surgeon</w:t>
      </w:r>
      <w:r>
        <w:t xml:space="preserve"> </w:t>
      </w:r>
      <w:r>
        <w:t xml:space="preserve">begins taking on full clinical responsibility. Regular performance reviews are conducted to monitor adherence to clinical guidelines and patient satisfaction metrics within the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 </w:t>
      </w:r>
      <w:r>
        <w:t xml:space="preserve">network.</w:t>
      </w:r>
      <w:r>
        <w:br/>
      </w:r>
    </w:p>
    <w:bookmarkEnd w:id="27"/>
    <w:bookmarkStart w:id="28" w:name="X6f95f52e2dffc157af5ba069e6f07fe8e6ed361"/>
    <w:p>
      <w:pPr>
        <w:pStyle w:val="Heading2"/>
      </w:pPr>
      <w:r>
        <w:t xml:space="preserve">6. Financial Implications and Resource Allocation</w:t>
      </w:r>
    </w:p>
    <w:p>
      <w:pPr>
        <w:pStyle w:val="FirstParagraph"/>
      </w:pPr>
      <w:r>
        <w:br/>
      </w:r>
      <w:r>
        <w:t xml:space="preserve">The budget for this project accounts for competitive salaries benchmarked against the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 </w:t>
      </w:r>
      <w:r>
        <w:t xml:space="preserve">market rates, relocation packages, and ongoing professional development funds. Investing in a qualified</w:t>
      </w:r>
      <w:r>
        <w:t xml:space="preserve"> </w:t>
      </w:r>
      <w:r>
        <w:rPr>
          <w:iCs/>
          <w:i/>
        </w:rPr>
        <w:t xml:space="preserve">Surgeon</w:t>
      </w:r>
      <w:r>
        <w:t xml:space="preserve"> </w:t>
      </w:r>
      <w:r>
        <w:t xml:space="preserve">is viewed as a long-term asset that reduces turnover costs and enhances hospital revenue through increased procedural volume.</w:t>
      </w:r>
      <w:r>
        <w:br/>
      </w:r>
    </w:p>
    <w:bookmarkEnd w:id="28"/>
    <w:bookmarkStart w:id="29" w:name="risk-management"/>
    <w:p>
      <w:pPr>
        <w:pStyle w:val="Heading2"/>
      </w:pPr>
      <w:r>
        <w:t xml:space="preserve">7. Risk Management</w:t>
      </w:r>
    </w:p>
    <w:p>
      <w:pPr>
        <w:pStyle w:val="FirstParagraph"/>
      </w:pPr>
      <w:r>
        <w:br/>
      </w:r>
      <w:r>
        <w:t xml:space="preserve">Key risks identified include regulatory delays for non-EU</w:t>
      </w:r>
      <w:r>
        <w:t xml:space="preserve"> </w:t>
      </w:r>
      <w:r>
        <w:rPr>
          <w:iCs/>
          <w:i/>
        </w:rPr>
        <w:t xml:space="preserve">Surgeon</w:t>
      </w:r>
      <w:r>
        <w:t xml:space="preserve"> </w:t>
      </w:r>
      <w:r>
        <w:t xml:space="preserve">applicants and potential cultural friction within the bilingual environment of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. Mitigation strategies involve early engagement with immigration authorities and robust onboarding programs focused on intercultural competence.</w:t>
      </w:r>
      <w:r>
        <w:br/>
      </w:r>
    </w:p>
    <w:bookmarkEnd w:id="29"/>
    <w:bookmarkStart w:id="30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br/>
      </w:r>
      <w:r>
        <w:t xml:space="preserve">This project report concludes that strategic investment in specialized surgical talent is vital for the future of healthcare infrastructure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. By clearly defining the scope, duties, and integration processes for each</w:t>
      </w:r>
      <w:r>
        <w:t xml:space="preserve"> </w:t>
      </w:r>
      <w:r>
        <w:rPr>
          <w:iCs/>
          <w:i/>
        </w:rPr>
        <w:t xml:space="preserve">Surgeon</w:t>
      </w:r>
      <w:r>
        <w:t xml:space="preserve">, this initiative promises to alleviate current bottlenecks and improve patient outcomes significantly. The successful execution of this plan will serve as a model for other regions facing similar healthcare challenges.</w:t>
      </w:r>
      <w:r>
        <w:br/>
      </w:r>
    </w:p>
    <w:bookmarkEnd w:id="30"/>
    <w:bookmarkStart w:id="31" w:name="recommendations"/>
    <w:p>
      <w:pPr>
        <w:pStyle w:val="Heading2"/>
      </w:pPr>
      <w:r>
        <w:t xml:space="preserve">9. Recommendations</w:t>
      </w:r>
    </w:p>
    <w:p>
      <w:pPr>
        <w:pStyle w:val="FirstParagraph"/>
      </w:pPr>
      <w:r>
        <w:br/>
      </w:r>
      <w:r>
        <w:t xml:space="preserve">It is recommended that the steering committee approves the immediate release of funds for Stage 1 recruitment. Furthermore, a dedicated liaison office should be established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 </w:t>
      </w:r>
      <w:r>
        <w:t xml:space="preserve">to assist incoming</w:t>
      </w:r>
      <w:r>
        <w:t xml:space="preserve"> </w:t>
      </w:r>
      <w:r>
        <w:rPr>
          <w:iCs/>
          <w:i/>
        </w:rPr>
        <w:t xml:space="preserve">Surgeon</w:t>
      </w:r>
      <w:r>
        <w:t xml:space="preserve"> </w:t>
      </w:r>
      <w:r>
        <w:t xml:space="preserve">candidates with administrative hurdles related to housing, schooling, and licensing.</w:t>
      </w:r>
      <w:r>
        <w:br/>
      </w:r>
      <w:r>
        <w:br/>
      </w:r>
      <w:r>
        <w:br/>
      </w:r>
      <w:r>
        <w:rPr>
          <w:bCs/>
          <w:b/>
          <w:iCs/>
          <w:i/>
        </w:rPr>
        <w:t xml:space="preserve">Note:</w:t>
      </w:r>
      <w:r>
        <w:rPr>
          <w:iCs/>
          <w:i/>
        </w:rPr>
        <w:t xml:space="preserve">This document is classified as Internal Use Only. Distribution requires authorization from the Project Management Office.</w:t>
      </w:r>
      <w:r>
        <w:br/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Specialized Surgeon Deployment in Belgium Brussels</dc:title>
  <dc:creator/>
  <dc:language>en</dc:language>
  <cp:keywords/>
  <dcterms:created xsi:type="dcterms:W3CDTF">2026-07-30T12:05:39Z</dcterms:created>
  <dcterms:modified xsi:type="dcterms:W3CDTF">2026-07-30T12:05:39Z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