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Surgeon</w:t>
      </w:r>
      <w:r>
        <w:t xml:space="preserve"> </w:t>
      </w:r>
      <w:r>
        <w:t xml:space="preserve">Implementation</w:t>
      </w:r>
      <w:r>
        <w:t xml:space="preserve"> </w:t>
      </w:r>
      <w:r>
        <w:t xml:space="preserve">Strategy</w:t>
      </w:r>
      <w:r>
        <w:t xml:space="preserve"> </w:t>
      </w:r>
      <w:r>
        <w:t xml:space="preserve">in</w:t>
      </w:r>
      <w:r>
        <w:t xml:space="preserve"> </w:t>
      </w:r>
      <w:r>
        <w:t xml:space="preserve">Chile</w:t>
      </w:r>
      <w:r>
        <w:t xml:space="preserve"> </w:t>
      </w:r>
      <w:r>
        <w:t xml:space="preserve">Santiago</w:t>
      </w:r>
    </w:p>
    <w:bookmarkStart w:id="25" w:name="X5084c1522896641767a1c571a654043fcd18522"/>
    <w:p>
      <w:pPr>
        <w:pStyle w:val="Heading1"/>
      </w:pPr>
      <w:r>
        <w:t xml:space="preserve">Project Report: Strategic Implementation of Specialized Surgeon Services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and Public Health Ministry Representatives</w:t>
      </w:r>
      <w:r>
        <w:br/>
      </w:r>
    </w:p>
    <w:p>
      <w:pPr>
        <w:pStyle w:val="BodyText"/>
      </w:pPr>
      <w:r>
        <w:t xml:space="preserve">Premium Medical Solutions International Division</w:t>
      </w:r>
      <w:r>
        <w:br/>
      </w:r>
      <w:r>
        <w:br/>
      </w:r>
    </w:p>
    <w:p>
      <w:pPr>
        <w:pStyle w:val="BodyText"/>
      </w:pPr>
      <w:r>
        <w:t xml:space="preserve">1. Introduction</w:t>
      </w:r>
    </w:p>
    <w:p>
      <w:pPr>
        <w:pStyle w:val="BodyText"/>
      </w:pPr>
      <w:r>
        <w:t xml:space="preserve">The healthcare landscape in Chile has undergone significant transformation in recent decades, positioning it as one of the leading medical destinations in Latin America. However, the capital city of Santiago faces unique challenges regarding patient volume, specialization gaps, and infrastructure optimization. This Project Report addresses the urgent need to optimize resource allocation by focusing on the deployment and management of specialized Surgeon personnel.</w:t>
      </w:r>
    </w:p>
    <w:p>
      <w:pPr>
        <w:pStyle w:val="BodyText"/>
      </w:pPr>
      <w:r>
        <w:t xml:space="preserve">Santiago serves as both a domestic hub for complex cases from rural regions and an international destination for medical tourism. Consequently, the quality of surgical care directly impacts national health metrics and economic reputation. The primary objective of this project is to establish a standardized protocol for hiring, training, and deploying Surgeon experts who can operate effectively within Santiago’s mixed public-private healthcare system.</w:t>
      </w:r>
    </w:p>
    <w:bookmarkStart w:id="22" w:name="X82101bec31165040d371b941e8b924b8770ab04"/>
    <w:p>
      <w:pPr>
        <w:pStyle w:val="Heading2"/>
      </w:pPr>
      <w:r>
        <w:t xml:space="preserve">2. Contextual Analysis: The Landscape in Chile Santiago</w:t>
      </w:r>
    </w:p>
    <w:bookmarkStart w:id="20" w:name="demographic-and-epidemiological-factors"/>
    <w:p>
      <w:pPr>
        <w:pStyle w:val="Heading3"/>
      </w:pPr>
      <w:r>
        <w:t xml:space="preserve">Demographic and Epidemiological Factors</w:t>
      </w:r>
    </w:p>
    <w:p>
      <w:pPr>
        <w:pStyle w:val="FirstParagraph"/>
      </w:pPr>
      <w:r>
        <w:t xml:space="preserve">Santiago is home to nearly 40% of Chile’s total population. This density creates a high-prevalence environment for chronic diseases such as cardiovascular conditions, diabetes complications, and oncology cases requiring surgical intervention. The aging population in the Metropolitan Region further exacerbates the demand for geriatric surgery and orthopedic procedures.</w:t>
      </w:r>
    </w:p>
    <w:bookmarkEnd w:id="20"/>
    <w:bookmarkStart w:id="21" w:name="Xc81ca56c2d4fa96d35305d929cdd04da1c09fd0"/>
    <w:p>
      <w:pPr>
        <w:pStyle w:val="Heading3"/>
      </w:pPr>
      <w:r>
        <w:t xml:space="preserve">The Role of Surgeon in Public vs. Private Sectors</w:t>
      </w:r>
    </w:p>
    <w:p>
      <w:pPr>
        <w:pStyle w:val="FirstParagraph"/>
      </w:pPr>
      <w:r>
        <w:t xml:space="preserve">In Chile, healthcare is delivered through two main channels: FONASA (public) and ISAPRES (private insurance). While private facilities often boast state-of-the-art technology, the public system serves a broader demographic with limited resources. A critical gap exists in both sectors regarding specialized Surgeon availability. In public hospitals in Santiago, wait times for non-urgent surgeries can exceed six months due to staff shortages. Conversely, private clinics face high turnover rates among elite medical talent. This Project Report proposes a unified approach that leverages cross-sector collaboration.</w:t>
      </w:r>
    </w:p>
    <w:bookmarkEnd w:id="21"/>
    <w:bookmarkEnd w:id="22"/>
    <w:bookmarkStart w:id="24" w:name="strategic-objectives"/>
    <w:p>
      <w:pPr>
        <w:pStyle w:val="Heading2"/>
      </w:pPr>
      <w:r>
        <w:t xml:space="preserve">3. Strategic Objectives</w:t>
      </w:r>
    </w:p>
    <w:p>
      <w:pPr>
        <w:pStyle w:val="FirstParagraph"/>
      </w:pPr>
      <w:r>
        <w:t xml:space="preserve">The implementation of this project revolves around three core pillars designed to enhance the efficacy of every Surgeon operating in Santiago:</w:t>
      </w:r>
    </w:p>
    <w:p>
      <w:pPr>
        <w:numPr>
          <w:ilvl w:val="0"/>
          <w:numId w:val="1001"/>
        </w:numPr>
      </w:pPr>
      <w:r>
        <w:rPr>
          <w:bCs/>
          <w:b/>
        </w:rPr>
        <w:t xml:space="preserve">Clinical Excellence:</w:t>
      </w:r>
    </w:p>
    <w:p>
      <w:pPr>
        <w:numPr>
          <w:ilvl w:val="1"/>
          <w:numId w:val="1002"/>
        </w:numPr>
        <w:pStyle w:val="Compact"/>
      </w:pPr>
      <w:r>
        <w:t xml:space="preserve">Operational Efficiency: Reducing surgical turnover times and improving post-operative care protocols within Santiago hospitals.</w:t>
      </w:r>
    </w:p>
    <w:p>
      <w:pPr>
        <w:numPr>
          <w:ilvl w:val="1"/>
          <w:numId w:val="1003"/>
        </w:numPr>
        <w:pStyle w:val="Compact"/>
      </w:pPr>
      <w:r>
        <w:t xml:space="preserve">Sustainable Integration: Creating a long-term partnership model that retains Surgeon talent in the region, reducing brain drain to other South American capitals or North America.</w:t>
      </w:r>
    </w:p>
    <w:p>
      <w:pPr>
        <w:numPr>
          <w:ilvl w:val="0"/>
          <w:numId w:val="1000"/>
        </w:numPr>
        <w:pStyle w:val="Heading2"/>
      </w:pPr>
      <w:bookmarkStart w:id="23" w:name="implementation-plan"/>
      <w:r>
        <w:t xml:space="preserve">4. Implementation Plan</w:t>
      </w:r>
      <w:bookmarkEnd w:id="23"/>
    </w:p>
    <w:p>
      <w:pPr>
        <w:numPr>
          <w:ilvl w:val="0"/>
          <w:numId w:val="1000"/>
        </w:numPr>
      </w:pPr>
      <w:r>
        <w:t xml:space="preserve">Phase 1: Recruitment and CredentialingThe first phase involves identifying top-tier medical talent. Given the specific requirements of Santiago’s patient demographic, we will prioritize candidates with experience in minimally invasive techniques and robotic surgery, as these are high-demand areas. Each Surgeon applicant must undergo rigorous credential verification through the Ministry of Health of Chile. This ensures that legal and ethical standards are met before any clinical work begins.</w:t>
      </w:r>
    </w:p>
    <w:p>
      <w:pPr>
        <w:numPr>
          <w:ilvl w:val="0"/>
          <w:numId w:val="1000"/>
        </w:numPr>
      </w:pPr>
      <w:r>
        <w:t xml:space="preserve">Phase 2: Localization and AdaptationMoving a medical professional to Santiago involves more than just travel logistics; it requires cultural and systemic adaptation. A mandatory orientation program will be implemented for all incoming Surgeon staff. This program covers:</w:t>
      </w:r>
    </w:p>
    <w:p>
      <w:pPr>
        <w:numPr>
          <w:ilvl w:val="0"/>
          <w:numId w:val="1004"/>
        </w:numPr>
        <w:pStyle w:val="Compact"/>
      </w:pPr>
      <w:r>
        <w:t xml:space="preserve">Navigating the Chilean legal framework regarding patient consent and liability.</w:t>
      </w:r>
    </w:p>
    <w:p>
      <w:pPr>
        <w:numPr>
          <w:ilvl w:val="0"/>
          <w:numId w:val="1005"/>
        </w:numPr>
        <w:pStyle w:val="Compact"/>
      </w:pPr>
      <w:r>
        <w:t xml:space="preserve">Understanding the specific epidemiological trends affecting patients in Santiago, such as higher rates of respiratory issues due to urban pollution, which affects anesthesia protocols.</w:t>
      </w:r>
    </w:p>
    <w:p>
      <w:pPr>
        <w:numPr>
          <w:ilvl w:val="0"/>
          <w:numId w:val="1006"/>
        </w:numPr>
      </w:pPr>
      <w:r>
        <w:t xml:space="preserve">Cultural competence training to enhance patient-doctor communication with local populations.Phase 3: Infrastructure and Technology IntegrationTo support the Surgeon workforce, Santiago facilities must be equipped with compatible technology. This project includes a budget allocation for upgrading surgical theaters in partner hospitals in Santiago to ensure they meet international safety standards. This includes standardized sterilization protocols and access to advanced imaging systems that assist Surgeon decision-making during complex procedures.5. Risk Management</w:t>
      </w:r>
    </w:p>
    <w:p>
      <w:pPr>
        <w:numPr>
          <w:ilvl w:val="0"/>
          <w:numId w:val="1000"/>
        </w:numPr>
      </w:pPr>
      <w:r>
        <w:t xml:space="preserve">Identifying potential risks is crucial for the success of this Project Report’s execution. Key risks include:</w:t>
      </w:r>
    </w:p>
    <w:p>
      <w:pPr>
        <w:numPr>
          <w:ilvl w:val="0"/>
          <w:numId w:val="1007"/>
        </w:numPr>
        <w:pStyle w:val="Compact"/>
      </w:pPr>
      <w:r>
        <w:rPr>
          <w:bCs/>
          <w:b/>
        </w:rPr>
        <w:t xml:space="preserve">Bureaucratic Delays:</w:t>
      </w:r>
      <w:r>
        <w:t xml:space="preserve">The process of obtaining medical licenses in Chile can be lengthy. To mitigate this, we will employ local legal experts to expedite paperwork for each Surgeon.</w:t>
      </w:r>
    </w:p>
    <w:p>
      <w:pPr>
        <w:numPr>
          <w:ilvl w:val="0"/>
          <w:numId w:val="1008"/>
        </w:numPr>
        <w:pStyle w:val="Compact"/>
      </w:pPr>
      <w:r>
        <w:t xml:space="preserve">Patient Acceptance: International surgeons may face skepticism from local patients. Marketing and community outreach programs in Santiago will be utilized to build trust and demonstrate the value proposition of these specialized services.</w:t>
      </w:r>
    </w:p>
    <w:p>
      <w:pPr>
        <w:numPr>
          <w:ilvl w:val="0"/>
          <w:numId w:val="1008"/>
        </w:numPr>
      </w:pPr>
      <w:r>
        <w:t xml:space="preserve">Workforce Retention: To prevent burnout, strict scheduling limits and adequate support staff allocations will be enforced for every Surgeon.6. Expected Outcomes and Metrics</w:t>
      </w:r>
    </w:p>
    <w:p>
      <w:pPr>
        <w:numPr>
          <w:ilvl w:val="0"/>
          <w:numId w:val="1000"/>
        </w:numPr>
      </w:pPr>
      <w:r>
        <w:t xml:space="preserve">The success of this initiative will be measured through several key performance indicators (KPIs) over a 12-month period in Santiago:</w:t>
      </w:r>
    </w:p>
    <w:p>
      <w:pPr>
        <w:pStyle w:val="FirstParagraph"/>
      </w:pPr>
      <w:r>
        <w:t xml:space="preserve">A 30% reduction in average surgical wait times for eligible procedures.</w:t>
      </w:r>
    </w:p>
    <w:p>
      <w:pPr>
        <w:pStyle w:val="BodyText"/>
      </w:pPr>
      <w:r>
        <w:t xml:space="preserve">An improvement in post-surgical complication rates by at least 15%, attributed to enhanced Surgeon training and standardized protocols.</w:t>
      </w:r>
    </w:p>
    <w:p>
      <w:pPr>
        <w:pStyle w:val="BodyText"/>
      </w:pPr>
      <w:r>
        <w:t xml:space="preserve">Increased patient satisfaction scores regarding communication and care quality, specifically targeting the Santiago metropolitan area demographics.7. Conclusion</w:t>
      </w:r>
    </w:p>
    <w:p>
      <w:pPr>
        <w:pStyle w:val="BodyText"/>
      </w:pPr>
      <w:r>
        <w:t xml:space="preserve">This Project Report highlights the critical importance of strategic investment in surgical talent within Chile’s capital. By focusing on the integration of highly skilled Surgeon professionals in Santiago, we address both immediate healthcare deficits and long-term systemic improvements. The proposed strategies aim not only to treat patients but to elevate the standard of care across the region.</w:t>
      </w:r>
    </w:p>
    <w:p>
      <w:pPr>
        <w:pStyle w:val="BodyText"/>
      </w:pPr>
      <w:r>
        <w:t xml:space="preserve">The synergy between advanced medical expertise and the specific needs of Chile’s urban population offers a unique opportunity for healthcare advancement. With careful planning, rigorous credentialing, and continuous monitoring, this project will set a new benchmark for surgical excellence in Santiago. It is recommended that the board approves the initial funding phase to commence recruitment immediately.8. Recommendations</w:t>
      </w:r>
    </w:p>
    <w:p>
      <w:pPr>
        <w:pStyle w:val="BodyText"/>
      </w:pPr>
      <w:r>
        <w:t xml:space="preserve">Immediately establish a liaison office in Santiago to handle local regulatory compliance.</w:t>
      </w:r>
    </w:p>
    <w:p>
      <w:pPr>
        <w:pStyle w:val="BodyText"/>
      </w:pPr>
      <w:r>
        <w:t xml:space="preserve">Prioritize recruitment in Cardiology and Orthopedics, given the high demand in the region.Fund continuous medical education (CME) workshops for existing local Surgeons to foster knowledge exchange with new international arrivals, creating a collaborative rather than competitive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Surgeon Implementation Strategy in Chile Santiago</dc:title>
  <dc:creator/>
  <dc:language>en</dc:language>
  <cp:keywords/>
  <dcterms:created xsi:type="dcterms:W3CDTF">2026-07-30T12:10:34Z</dcterms:created>
  <dcterms:modified xsi:type="dcterms:W3CDTF">2026-07-30T12:10:34Z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