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Deployment</w:t>
      </w:r>
      <w:r>
        <w:t xml:space="preserve"> </w:t>
      </w:r>
      <w:r>
        <w:t xml:space="preserve">Strategy</w:t>
      </w:r>
      <w:r>
        <w:t xml:space="preserve"> </w:t>
      </w:r>
      <w:r>
        <w:t xml:space="preserve">in</w:t>
      </w:r>
      <w:r>
        <w:t xml:space="preserve"> </w:t>
      </w:r>
      <w:r>
        <w:t xml:space="preserve">China</w:t>
      </w:r>
      <w:r>
        <w:t xml:space="preserve"> </w:t>
      </w:r>
      <w:r>
        <w:t xml:space="preserve">Beijing</w:t>
      </w:r>
    </w:p>
    <w:bookmarkStart w:id="28" w:name="Xdd410ab9e5847f7628e121000b886d88ad4622b"/>
    <w:p>
      <w:pPr>
        <w:pStyle w:val="Heading1"/>
      </w:pPr>
      <w:r>
        <w:t xml:space="preserve">Project Report: Strategic Integration of the Surgeon Role in China Beijing Healthcare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&amp; Hospital Administration</w:t>
      </w:r>
      <w:r>
        <w:br/>
      </w:r>
      <w:r>
        <w:rPr>
          <w:bCs/>
          <w:b/>
        </w:rPr>
        <w:t xml:space="preserve">From:</w:t>
      </w:r>
      <w:r>
        <w:t xml:space="preserve"> </w:t>
      </w:r>
      <w:r>
        <w:t xml:space="preserve">Project Management Office</w:t>
      </w:r>
      <w:r>
        <w:br/>
      </w:r>
    </w:p>
    <w:p>
      <w:pPr>
        <w:pStyle w:val="BodyText"/>
      </w:pPr>
      <w:r>
        <w:t xml:space="preserve">Subject:: Comprehensive Analysis and Implementation Plan for the Surgeon Position within the China Beijing Medical Ecosystem</w:t>
      </w:r>
    </w:p>
    <w:bookmarkStart w:id="20" w:name="executive-summary"/>
    <w:p>
      <w:pPr>
        <w:pStyle w:val="Heading2"/>
      </w:pPr>
      <w:r>
        <w:t xml:space="preserve">1.0 Executive Summary</w:t>
      </w:r>
    </w:p>
    <w:p>
      <w:pPr>
        <w:pStyle w:val="FirstParagraph"/>
      </w:pPr>
      <w:r>
        <w:t xml:space="preserve">&gt;</w:t>
      </w:r>
    </w:p>
    <w:p>
      <w:pPr>
        <w:pStyle w:val="BodyText"/>
      </w:pPr>
      <w:r>
        <w:t xml:space="preserve">The objective of this</w:t>
      </w:r>
      <w:r>
        <w:t xml:space="preserve"> </w:t>
      </w:r>
      <w:r>
        <w:rPr>
          <w:bCs/>
          <w:b/>
        </w:rPr>
        <w:t xml:space="preserve">Project Report</w:t>
      </w:r>
      <w:r>
        <w:t xml:space="preserve"> </w:t>
      </w:r>
      <w:r>
        <w:t xml:space="preserve">is to outline the strategic deployment, operational requirements, and clinical impact of introducing a specialized</w:t>
      </w:r>
      <w:r>
        <w:t xml:space="preserve"> </w:t>
      </w:r>
      <w:r>
        <w:rPr>
          <w:bCs/>
          <w:b/>
        </w:rPr>
        <w:t xml:space="preserve">Surgeon</w:t>
      </w:r>
      <w:r>
        <w:t xml:space="preserve"> </w:t>
      </w:r>
      <w:r>
        <w:t xml:space="preserve">role within the healthcare infrastructure of</w:t>
      </w:r>
      <w:r>
        <w:t xml:space="preserve"> </w:t>
      </w:r>
      <w:hyperlink w:anchor="Xa39a3ee5e6b4b0d3255bfef95601890afd80709">
        <w:r>
          <w:rPr>
            <w:rStyle w:val="Hyperlink"/>
            <w:iCs/>
            <w:i/>
          </w:rPr>
          <w:t xml:space="preserve">China Beijing</w:t>
        </w:r>
      </w:hyperlink>
      <w:r>
        <w:rPr>
          <w:iCs/>
          <w:i/>
        </w:rPr>
        <w:t xml:space="preserve">.</w:t>
      </w:r>
      <w:r>
        <w:t xml:space="preserve">. As a global megacity with one of the most dense and advanced medical networks in Asia, China Beijing presents unique opportunities and challenges for surgical excellence. This document details how integrating high-caliber surgical talent into this region will enhance patient outcomes, foster international collaboration, and align with the broader goals of modernizing healthcare in</w:t>
      </w:r>
      <w:r>
        <w:t xml:space="preserve"> </w:t>
      </w:r>
      <w:hyperlink w:anchor="Xa39a3ee5e6b4b0d3255bfef95601890afd80709">
        <w:r>
          <w:rPr>
            <w:rStyle w:val="Hyperlink"/>
            <w:iCs/>
            <w:i/>
          </w:rPr>
          <w:t xml:space="preserve">China Beijing</w:t>
        </w:r>
      </w:hyperlink>
      <w:r>
        <w:rPr>
          <w:iCs/>
          <w:i/>
        </w:rPr>
        <w:t xml:space="preserve">.</w:t>
      </w:r>
      <w:r>
        <w:t xml:space="preserve">. The findings indicate that a targeted recruitment and integration strategy for the</w:t>
      </w:r>
      <w:r>
        <w:t xml:space="preserve"> </w:t>
      </w:r>
      <w:r>
        <w:rPr>
          <w:bCs/>
          <w:b/>
        </w:rPr>
        <w:t xml:space="preserve">Surgeon</w:t>
      </w:r>
      <w:r>
        <w:t xml:space="preserve"> </w:t>
      </w:r>
      <w:r>
        <w:t xml:space="preserve">position is critical to addressing specific demographic health needs and technological advancements in this region.</w:t>
      </w:r>
    </w:p>
    <w:bookmarkEnd w:id="20"/>
    <w:bookmarkStart w:id="21" w:name="X299b27a016016018c3870ce875c7a15f3432cea"/>
    <w:p>
      <w:pPr>
        <w:pStyle w:val="Heading2"/>
      </w:pPr>
      <w:r>
        <w:t xml:space="preserve">2.0 Contextual Background: Healthcare Landscape in China Beijing</w:t>
      </w:r>
    </w:p>
    <w:p>
      <w:pPr>
        <w:pStyle w:val="FirstParagraph"/>
      </w:pPr>
      <w:r>
        <w:t xml:space="preserve">&gt;</w:t>
      </w:r>
    </w:p>
    <w:p>
      <w:pPr>
        <w:pStyle w:val="BodyText"/>
      </w:pPr>
      <w:hyperlink w:anchor="Xa39a3ee5e6b4b0d3255bfef95601890afd80709">
        <w:r>
          <w:rPr>
            <w:rStyle w:val="Hyperlink"/>
            <w:iCs/>
            <w:i/>
          </w:rPr>
          <w:t xml:space="preserve">China Beijing</w:t>
        </w:r>
      </w:hyperlink>
      <w:r>
        <w:t xml:space="preserve">, as the capital city, serves as a hub for medical innovation and elite healthcare services in Asia. The region is home to some of the most prestigious hospitals globally, attracting patients from across the nation and international travelers seeking specialized care. However, this status comes with immense pressure on resources due to a rapidly aging population and an influx of residents seeking top-tier treatment.</w:t>
      </w:r>
    </w:p>
    <w:p>
      <w:pPr>
        <w:pStyle w:val="BodyText"/>
      </w:pPr>
      <w:r>
        <w:t xml:space="preserve">The healthcare system in</w:t>
      </w:r>
      <w:r>
        <w:t xml:space="preserve"> </w:t>
      </w:r>
      <w:hyperlink w:anchor="Xa39a3ee5e6b4b0d3255bfef95601890afd80709">
        <w:r>
          <w:rPr>
            <w:rStyle w:val="Hyperlink"/>
            <w:iCs/>
            <w:i/>
          </w:rPr>
          <w:t xml:space="preserve">China Beijing</w:t>
        </w:r>
      </w:hyperlink>
      <w:r>
        <w:t xml:space="preserve"> </w:t>
      </w:r>
      <w:r>
        <w:t xml:space="preserve">is characterized by a high concentration of tertiary hospitals and a strong emphasis on technological integration. Yet, there remains a significant gap in subspecialty surgical care for complex, multi-disciplinary cases. This report identifies the</w:t>
      </w:r>
      <w:r>
        <w:t xml:space="preserve"> </w:t>
      </w:r>
      <w:r>
        <w:rPr>
          <w:bCs/>
          <w:b/>
        </w:rPr>
        <w:t xml:space="preserve">Surgeon</w:t>
      </w:r>
      <w:r>
        <w:t xml:space="preserve"> </w:t>
      </w:r>
      <w:r>
        <w:t xml:space="preserve">role as pivotal in bridging these gaps. The specific environmental context of</w:t>
      </w:r>
      <w:r>
        <w:t xml:space="preserve"> </w:t>
      </w:r>
      <w:hyperlink w:anchor="Xa39a3ee5e6b4b0d3255bfef95601890afd80709">
        <w:r>
          <w:rPr>
            <w:rStyle w:val="Hyperlink"/>
            <w:iCs/>
            <w:i/>
          </w:rPr>
          <w:t xml:space="preserve">China Beijing</w:t>
        </w:r>
      </w:hyperlink>
      <w:r>
        <w:t xml:space="preserve"> </w:t>
      </w:r>
      <w:r>
        <w:t xml:space="preserve">includes strict regulatory frameworks, a highly educated patient demographic, and a culture that values both traditional healing principles and cutting-edge Western medical practices.</w:t>
      </w:r>
    </w:p>
    <w:bookmarkEnd w:id="21"/>
    <w:bookmarkStart w:id="22" w:name="X85f5c0e7534a790a09a5899d8135a28f479194e"/>
    <w:p>
      <w:pPr>
        <w:pStyle w:val="Heading2"/>
      </w:pPr>
      <w:r>
        <w:t xml:space="preserve">3.0 Role Definition: The Surgeon in this Context</w:t>
      </w:r>
    </w:p>
    <w:p>
      <w:pPr>
        <w:pStyle w:val="FirstParagraph"/>
      </w:pPr>
      <w:r>
        <w:t xml:space="preserve">&gt;</w:t>
      </w:r>
    </w:p>
    <w:p>
      <w:pPr>
        <w:pStyle w:val="BodyText"/>
      </w:pPr>
      <w:r>
        <w:t xml:space="preserve">The core of this initiative revolves around the deployment of the</w:t>
      </w:r>
      <w:r>
        <w:t xml:space="preserve"> </w:t>
      </w:r>
      <w:r>
        <w:rPr>
          <w:bCs/>
          <w:b/>
        </w:rPr>
        <w:t xml:space="preserve">Surgeon</w:t>
      </w:r>
      <w:r>
        <w:t xml:space="preserve">. In the context of</w:t>
      </w:r>
      <w:r>
        <w:t xml:space="preserve"> </w:t>
      </w:r>
      <w:hyperlink w:anchor="Xa39a3ee5e6b4b0d3255bfef95601890afd80709">
        <w:r>
          <w:rPr>
            <w:rStyle w:val="Hyperlink"/>
            <w:iCs/>
            <w:i/>
          </w:rPr>
          <w:t xml:space="preserve">China Beijing</w:t>
        </w:r>
      </w:hyperlink>
      <w:r>
        <w:t xml:space="preserve">, a surgeon is not merely an operator but a leader in minimally invasive techniques, robotic-assisted procedures, and translational research. The role requires:</w:t>
      </w:r>
    </w:p>
    <w:p>
      <w:pPr>
        <w:numPr>
          <w:ilvl w:val="0"/>
          <w:numId w:val="1001"/>
        </w:numPr>
        <w:pStyle w:val="Compact"/>
      </w:pPr>
      <w:r>
        <w:t xml:space="preserve">Clinical Excellence:: Proficiency in advanced laparoscopic and robotic surgeries.</w:t>
      </w:r>
    </w:p>
    <w:p>
      <w:pPr>
        <w:numPr>
          <w:ilvl w:val="0"/>
          <w:numId w:val="1001"/>
        </w:numPr>
        <w:pStyle w:val="Compact"/>
      </w:pPr>
      <w:r>
        <w:t xml:space="preserve">Cultural Competency:: Ability to navigate the healthcare hierarchy and communicate effectively with local staff and patients in a multicultural setting.</w:t>
      </w:r>
    </w:p>
    <w:p>
      <w:pPr>
        <w:numPr>
          <w:ilvl w:val="0"/>
          <w:numId w:val="1001"/>
        </w:numPr>
        <w:pStyle w:val="Compact"/>
      </w:pPr>
      <w:r>
        <w:t xml:space="preserve">Innovation Adoption:: Leveraging the advanced digital health infrastructure prevalent in</w:t>
      </w:r>
      <w:r>
        <w:t xml:space="preserve"> </w:t>
      </w:r>
      <w:hyperlink w:anchor="Xa39a3ee5e6b4b0d3255bfef95601890afd80709">
        <w:r>
          <w:rPr>
            <w:rStyle w:val="Hyperlink"/>
            <w:iCs/>
            <w:i/>
          </w:rPr>
          <w:t xml:space="preserve">China Beijing</w:t>
        </w:r>
      </w:hyperlink>
      <w:r>
        <w:t xml:space="preserve">.</w:t>
      </w:r>
    </w:p>
    <w:p>
      <w:pPr>
        <w:numPr>
          <w:ilvl w:val="0"/>
          <w:numId w:val="1001"/>
        </w:numPr>
        <w:pStyle w:val="Compact"/>
      </w:pPr>
      <w:r>
        <w:t xml:space="preserve">Mentorship:: Training local medical residents to elevate the overall standard of surgical care in the region.</w:t>
      </w:r>
    </w:p>
    <w:p>
      <w:pPr>
        <w:pStyle w:val="FirstParagraph"/>
      </w:pPr>
      <w:r>
        <w:t xml:space="preserve">&gt;</w:t>
      </w:r>
    </w:p>
    <w:p>
      <w:pPr>
        <w:pStyle w:val="BodyText"/>
      </w:pPr>
      <w:r>
        <w:t xml:space="preserve">This definition ensures that the</w:t>
      </w:r>
      <w:r>
        <w:t xml:space="preserve"> </w:t>
      </w:r>
      <w:r>
        <w:rPr>
          <w:bCs/>
          <w:b/>
        </w:rPr>
        <w:t xml:space="preserve">Surgeon</w:t>
      </w:r>
      <w:r>
        <w:t xml:space="preserve"> </w:t>
      </w:r>
      <w:r>
        <w:t xml:space="preserve">is not an isolated entity but a catalyst for systemic improvement within the hospitals of</w:t>
      </w:r>
      <w:r>
        <w:t xml:space="preserve"> </w:t>
      </w:r>
      <w:hyperlink w:anchor="Xa39a3ee5e6b4b0d3255bfef95601890afd80709">
        <w:r>
          <w:rPr>
            <w:rStyle w:val="Hyperlink"/>
            <w:iCs/>
            <w:i/>
          </w:rPr>
          <w:t xml:space="preserve">China Beijing</w:t>
        </w:r>
      </w:hyperlink>
      <w:r>
        <w:rPr>
          <w:iCs/>
          <w:i/>
        </w:rPr>
        <w:t xml:space="preserve">.</w:t>
      </w:r>
      <w:r>
        <w:t xml:space="preserve">. The role demands adherence to both international surgical standards and local regulatory requirements specific to operating in a major Chinese metropolitan area.</w:t>
      </w:r>
    </w:p>
    <w:bookmarkEnd w:id="22"/>
    <w:bookmarkStart w:id="23" w:name="strategic-implementation-plan"/>
    <w:p>
      <w:pPr>
        <w:pStyle w:val="Heading2"/>
      </w:pPr>
      <w:r>
        <w:t xml:space="preserve">4.0 Strategic Implementation Plan</w:t>
      </w:r>
    </w:p>
    <w:p>
      <w:pPr>
        <w:pStyle w:val="FirstParagraph"/>
      </w:pPr>
      <w:r>
        <w:t xml:space="preserve">&gt;</w:t>
      </w:r>
    </w:p>
    <w:p>
      <w:pPr>
        <w:pStyle w:val="BodyText"/>
      </w:pPr>
      <w:r>
        <w:t xml:space="preserve">To successfully embed the</w:t>
      </w:r>
      <w:r>
        <w:t xml:space="preserve"> </w:t>
      </w:r>
      <w:r>
        <w:rPr>
          <w:bCs/>
          <w:b/>
        </w:rPr>
        <w:t xml:space="preserve">Surgeon</w:t>
      </w:r>
      <w:r>
        <w:t xml:space="preserve"> </w:t>
      </w:r>
      <w:r>
        <w:t xml:space="preserve">into the</w:t>
      </w:r>
      <w:r>
        <w:t xml:space="preserve"> </w:t>
      </w:r>
      <w:hyperlink w:anchor="Xa39a3ee5e6b4b0d3255bfef95601890afd80709">
        <w:r>
          <w:rPr>
            <w:rStyle w:val="Hyperlink"/>
            <w:iCs/>
            <w:i/>
          </w:rPr>
          <w:t xml:space="preserve">China Beijing</w:t>
        </w:r>
      </w:hyperlink>
      <w:r>
        <w:t xml:space="preserve"> </w:t>
      </w:r>
      <w:r>
        <w:t xml:space="preserve">healthcare ecosystem, a phased approach is recommended:</w:t>
      </w:r>
    </w:p>
    <w:p>
      <w:pPr>
        <w:pStyle w:val="BodyText"/>
      </w:pPr>
      <w:r>
        <w:t xml:space="preserve">4.1 Phase 1: Regulatory Compliance and Credentialing</w:t>
      </w:r>
    </w:p>
    <w:p>
      <w:pPr>
        <w:pStyle w:val="BodyText"/>
      </w:pPr>
      <w:r>
        <w:t xml:space="preserve">&gt;</w:t>
      </w:r>
    </w:p>
    <w:p>
      <w:pPr>
        <w:pStyle w:val="BodyText"/>
      </w:pPr>
      <w:r>
        <w:t xml:space="preserve">The first step involves navigating the complex licensing procedures required for medical practitioners in</w:t>
      </w:r>
      <w:r>
        <w:t xml:space="preserve"> </w:t>
      </w:r>
      <w:hyperlink w:anchor="Xa39a3ee5e6b4b0d3255bfef95601890afd80709">
        <w:r>
          <w:rPr>
            <w:rStyle w:val="Hyperlink"/>
            <w:iCs/>
            <w:i/>
          </w:rPr>
          <w:t xml:space="preserve">China Beijing</w:t>
        </w:r>
      </w:hyperlink>
      <w:r>
        <w:t xml:space="preserve">. This includes verification of international board certifications, translation of medical records, and compliance with the National Health Commission regulations. For a</w:t>
      </w:r>
      <w:r>
        <w:t xml:space="preserve"> </w:t>
      </w:r>
      <w:r>
        <w:rPr>
          <w:bCs/>
          <w:b/>
        </w:rPr>
        <w:t xml:space="preserve">Surgeon</w:t>
      </w:r>
      <w:r>
        <w:t xml:space="preserve">, this phase is critical to ensure legal operation and patient safety.</w:t>
      </w:r>
    </w:p>
    <w:p>
      <w:pPr>
        <w:pStyle w:val="BodyText"/>
      </w:pPr>
      <w:r>
        <w:t xml:space="preserve">4.2 Phase 2: Infrastructure Integration</w:t>
      </w:r>
    </w:p>
    <w:p>
      <w:pPr>
        <w:pStyle w:val="BodyText"/>
      </w:pPr>
      <w:r>
        <w:t xml:space="preserve">&gt;</w:t>
      </w:r>
    </w:p>
    <w:p>
      <w:pPr>
        <w:pStyle w:val="BodyText"/>
      </w:pPr>
      <w:hyperlink w:anchor="Xa39a3ee5e6b4b0d3255bfef95601890afd80709">
        <w:r>
          <w:rPr>
            <w:rStyle w:val="Hyperlink"/>
            <w:iCs/>
            <w:i/>
          </w:rPr>
          <w:t xml:space="preserve">China Beijing</w:t>
        </w:r>
      </w:hyperlink>
      <w:r>
        <w:t xml:space="preserve"> </w:t>
      </w:r>
      <w:r>
        <w:t xml:space="preserve">boasts state-of-the-art facilities, particularly in districts like Haidian and Chaoyang where major teaching hospitals are located. The</w:t>
      </w:r>
      <w:r>
        <w:t xml:space="preserve"> </w:t>
      </w:r>
      <w:r>
        <w:rPr>
          <w:bCs/>
          <w:b/>
        </w:rPr>
        <w:t xml:space="preserve">Surgeon</w:t>
      </w:r>
      <w:r>
        <w:t xml:space="preserve"> </w:t>
      </w:r>
      <w:r>
        <w:t xml:space="preserve">will be integrated into these existing workflows, utilizing advanced imaging and robotic systems. This phase focuses on technical onboarding, including familiarization with local electronic health record (EHR) systems that are increasingly AI-driven in this region.</w:t>
      </w:r>
    </w:p>
    <w:p>
      <w:pPr>
        <w:pStyle w:val="BodyText"/>
      </w:pPr>
      <w:r>
        <w:t xml:space="preserve">4.3 Phase 3: Clinical Launch and Community Engagement</w:t>
      </w:r>
    </w:p>
    <w:p>
      <w:pPr>
        <w:pStyle w:val="BodyText"/>
      </w:pPr>
      <w:r>
        <w:t xml:space="preserve">&gt;</w:t>
      </w:r>
    </w:p>
    <w:p>
      <w:pPr>
        <w:pStyle w:val="BodyText"/>
      </w:pPr>
      <w:r>
        <w:t xml:space="preserve">Upon credentialing, the</w:t>
      </w:r>
      <w:r>
        <w:t xml:space="preserve"> </w:t>
      </w:r>
      <w:r>
        <w:rPr>
          <w:bCs/>
          <w:b/>
        </w:rPr>
        <w:t xml:space="preserve">Surgeon</w:t>
      </w:r>
      <w:r>
        <w:t xml:space="preserve"> </w:t>
      </w:r>
      <w:r>
        <w:t xml:space="preserve">will begin practicing, focusing on high-complexity cases that require specialized expertise not readily available in other parts of the city. Simultaneously, community engagement initiatives will be launched to build trust among local populations in</w:t>
      </w:r>
      <w:r>
        <w:t xml:space="preserve"> </w:t>
      </w:r>
      <w:hyperlink w:anchor="Xa39a3ee5e6b4b0d3255bfef95601890afd80709">
        <w:r>
          <w:rPr>
            <w:rStyle w:val="Hyperlink"/>
            <w:iCs/>
            <w:i/>
          </w:rPr>
          <w:t xml:space="preserve">China Beijing</w:t>
        </w:r>
      </w:hyperlink>
      <w:r>
        <w:t xml:space="preserve">. This includes public lectures on surgical innovation and partnerships with local universities for collaborative research.</w:t>
      </w:r>
    </w:p>
    <w:bookmarkEnd w:id="23"/>
    <w:bookmarkStart w:id="24" w:name="challenges-and-risk-mitigation"/>
    <w:p>
      <w:pPr>
        <w:pStyle w:val="Heading2"/>
      </w:pPr>
      <w:r>
        <w:t xml:space="preserve">5.0 Challenges and Risk Mitigation</w:t>
      </w:r>
    </w:p>
    <w:p>
      <w:pPr>
        <w:pStyle w:val="FirstParagraph"/>
      </w:pPr>
      <w:r>
        <w:t xml:space="preserve">&gt;</w:t>
      </w:r>
    </w:p>
    <w:p>
      <w:pPr>
        <w:pStyle w:val="BodyText"/>
      </w:pPr>
      <w:r>
        <w:t xml:space="preserve">Operating the</w:t>
      </w:r>
      <w:r>
        <w:t xml:space="preserve"> </w:t>
      </w:r>
      <w:r>
        <w:rPr>
          <w:bCs/>
          <w:b/>
        </w:rPr>
        <w:t xml:space="preserve">Surgeon</w:t>
      </w:r>
      <w:r>
        <w:t xml:space="preserve"> </w:t>
      </w:r>
      <w:r>
        <w:t xml:space="preserve">role in</w:t>
      </w:r>
      <w:r>
        <w:t xml:space="preserve"> </w:t>
      </w:r>
      <w:hyperlink w:anchor="Xa39a3ee5e6b4b0d3255bfef95601890afd80709">
        <w:r>
          <w:rPr>
            <w:rStyle w:val="Hyperlink"/>
            <w:iCs/>
            <w:i/>
          </w:rPr>
          <w:t xml:space="preserve">China Beijing</w:t>
        </w:r>
      </w:hyperlink>
      <w:r>
        <w:t xml:space="preserve"> </w:t>
      </w:r>
      <w:r>
        <w:t xml:space="preserve">presents distinct challenges:</w:t>
      </w:r>
    </w:p>
    <w:p>
      <w:pPr>
        <w:pStyle w:val="BodyText"/>
      </w:pPr>
      <w:r>
        <w:t xml:space="preserve">&gt;</w:t>
      </w:r>
    </w:p>
    <w:p>
      <w:pPr>
        <w:numPr>
          <w:ilvl w:val="0"/>
          <w:numId w:val="1002"/>
        </w:numPr>
        <w:pStyle w:val="Compact"/>
      </w:pPr>
      <w:r>
        <w:t xml:space="preserve">Linguistic Barriers:: While many medical professionals speak English, daily clinical interactions often require Mandarin proficiency. Mitigation involves deploying bilingual administrative support and language training for the</w:t>
      </w:r>
      <w:r>
        <w:t xml:space="preserve"> </w:t>
      </w:r>
      <w:r>
        <w:rPr>
          <w:bCs/>
          <w:b/>
        </w:rPr>
        <w:t xml:space="preserve">Surgeon</w:t>
      </w:r>
      <w:r>
        <w:t xml:space="preserve">.</w:t>
      </w:r>
    </w:p>
    <w:p>
      <w:pPr>
        <w:numPr>
          <w:ilvl w:val="0"/>
          <w:numId w:val="1002"/>
        </w:numPr>
        <w:pStyle w:val="Compact"/>
      </w:pPr>
      <w:r>
        <w:t xml:space="preserve">Cultural Nuances in Patient Care:: Understanding the family-centric decision-making process common in Chinese culture is vital. The</w:t>
      </w:r>
    </w:p>
    <w:p>
      <w:pPr>
        <w:numPr>
          <w:ilvl w:val="0"/>
          <w:numId w:val="1000"/>
        </w:numPr>
        <w:pStyle w:val="Compact"/>
      </w:pPr>
      <w:r>
        <w:t xml:space="preserve">Surgeon must be trained to engage with patient families effectively.</w:t>
      </w:r>
    </w:p>
    <w:p>
      <w:pPr>
        <w:numPr>
          <w:ilvl w:val="0"/>
          <w:numId w:val="1002"/>
        </w:numPr>
        <w:pStyle w:val="Compact"/>
      </w:pPr>
      <w:r>
        <w:t xml:space="preserve">Regulatory Volatility:: Healthcare policies in</w:t>
      </w:r>
      <w:r>
        <w:t xml:space="preserve"> </w:t>
      </w:r>
      <w:hyperlink w:anchor="Xa39a3ee5e6b4b0d3255bfef95601890afd80709">
        <w:r>
          <w:rPr>
            <w:rStyle w:val="Hyperlink"/>
            <w:iCs/>
            <w:i/>
          </w:rPr>
          <w:t xml:space="preserve">China Beijing</w:t>
        </w:r>
      </w:hyperlink>
      <w:r>
        <w:t xml:space="preserve"> </w:t>
      </w:r>
      <w:r>
        <w:t xml:space="preserve">can evolve rapidly. Continuous legal monitoring is essential to ensure the</w:t>
      </w:r>
      <w:r>
        <w:t xml:space="preserve"> </w:t>
      </w:r>
      <w:r>
        <w:rPr>
          <w:bCs/>
          <w:b/>
        </w:rPr>
        <w:t xml:space="preserve">Surgeon’s</w:t>
      </w:r>
    </w:p>
    <w:p>
      <w:pPr>
        <w:pStyle w:val="FirstParagraph"/>
      </w:pPr>
      <w:r>
        <w:t xml:space="preserve">&gt;</w:t>
      </w:r>
    </w:p>
    <w:bookmarkEnd w:id="24"/>
    <w:bookmarkStart w:id="25" w:name="expected-outcomes-and-impact-analysis"/>
    <w:p>
      <w:pPr>
        <w:pStyle w:val="Heading2"/>
      </w:pPr>
      <w:r>
        <w:t xml:space="preserve">6.0 Expected Outcomes and Impact Analysis</w:t>
      </w:r>
    </w:p>
    <w:p>
      <w:pPr>
        <w:pStyle w:val="FirstParagraph"/>
      </w:pPr>
      <w:r>
        <w:t xml:space="preserve">&gt;</w:t>
      </w:r>
    </w:p>
    <w:p>
      <w:pPr>
        <w:pStyle w:val="BodyText"/>
      </w:pPr>
      <w:r>
        <w:t xml:space="preserve">The successful integration of the</w:t>
      </w:r>
    </w:p>
    <w:p>
      <w:pPr>
        <w:pStyle w:val="BodyText"/>
      </w:pPr>
      <w:r>
        <w:t xml:space="preserve">Surgeon into</w:t>
      </w:r>
      <w:r>
        <w:t xml:space="preserve"> </w:t>
      </w:r>
      <w:hyperlink w:anchor="Xa39a3ee5e6b4b0d3255bfef95601890afd80709">
        <w:r>
          <w:rPr>
            <w:rStyle w:val="Hyperlink"/>
            <w:iCs/>
            <w:i/>
          </w:rPr>
          <w:t xml:space="preserve">China Beijing</w:t>
        </w:r>
      </w:hyperlink>
      <w:r>
        <w:t xml:space="preserve"> </w:t>
      </w:r>
      <w:r>
        <w:t xml:space="preserve">is projected to yield significant benefits:</w:t>
      </w:r>
    </w:p>
    <w:p>
      <w:pPr>
        <w:pStyle w:val="BodyText"/>
      </w:pPr>
      <w:r>
        <w:t xml:space="preserve">&gt;</w:t>
      </w:r>
    </w:p>
    <w:p>
      <w:pPr>
        <w:numPr>
          <w:ilvl w:val="0"/>
          <w:numId w:val="1003"/>
        </w:numPr>
        <w:pStyle w:val="Compact"/>
      </w:pPr>
      <w:r>
        <w:t xml:space="preserve">Improved Patient Survival Rates:: Access to specialized surgical care will reduce mortality and morbidity for complex conditions.</w:t>
      </w:r>
    </w:p>
    <w:p>
      <w:pPr>
        <w:numPr>
          <w:ilvl w:val="0"/>
          <w:numId w:val="1003"/>
        </w:numPr>
        <w:pStyle w:val="Compact"/>
      </w:pPr>
      <w:r>
        <w:t xml:space="preserve">Economic Growth in Medical Tourism:: Positioning</w:t>
      </w:r>
      <w:r>
        <w:t xml:space="preserve"> </w:t>
      </w:r>
      <w:hyperlink w:anchor="Xa39a3ee5e6b4b0d3255bfef95601890afd80709">
        <w:r>
          <w:rPr>
            <w:rStyle w:val="Hyperlink"/>
            <w:iCs/>
            <w:i/>
          </w:rPr>
          <w:t xml:space="preserve">China Beijing</w:t>
        </w:r>
      </w:hyperlink>
      <w:r>
        <w:t xml:space="preserve"> </w:t>
      </w:r>
      <w:r>
        <w:t xml:space="preserve">as a destination for advanced surgical procedures will attract international patients, boosting the local economy.</w:t>
      </w:r>
    </w:p>
    <w:p>
      <w:pPr>
        <w:numPr>
          <w:ilvl w:val="0"/>
          <w:numId w:val="1003"/>
        </w:numPr>
        <w:pStyle w:val="Compact"/>
      </w:pPr>
      <w:r>
        <w:t xml:space="preserve">Knowledge Transfer:: The presence of a world-class</w:t>
      </w:r>
    </w:p>
    <w:p>
      <w:pPr>
        <w:numPr>
          <w:ilvl w:val="0"/>
          <w:numId w:val="1000"/>
        </w:numPr>
        <w:pStyle w:val="Compact"/>
      </w:pPr>
      <w:r>
        <w:t xml:space="preserve">Surgeon will elevate the skills of local medical teams through mentorship and joint research projects.</w:t>
      </w:r>
    </w:p>
    <w:p>
      <w:pPr>
        <w:pStyle w:val="FirstParagraph"/>
      </w:pPr>
      <w:r>
        <w:t xml:space="preserve">&gt;</w:t>
      </w:r>
    </w:p>
    <w:bookmarkEnd w:id="25"/>
    <w:bookmarkStart w:id="26" w:name="conclusion"/>
    <w:p>
      <w:pPr>
        <w:pStyle w:val="Heading2"/>
      </w:pPr>
      <w:r>
        <w:t xml:space="preserve">7.0 Conclusion</w:t>
      </w:r>
    </w:p>
    <w:p>
      <w:pPr>
        <w:pStyle w:val="FirstParagraph"/>
      </w:pPr>
      <w:r>
        <w:t xml:space="preserve">&gt;</w:t>
      </w:r>
    </w:p>
    <w:p>
      <w:pPr>
        <w:pStyle w:val="BodyText"/>
      </w:pPr>
      <w:r>
        <w:t xml:space="preserve">This</w:t>
      </w:r>
    </w:p>
    <w:p>
      <w:pPr>
        <w:pStyle w:val="BodyText"/>
      </w:pPr>
      <w:r>
        <w:t xml:space="preserve">Project Report underscores the strategic importance of deploying a specialized</w:t>
      </w:r>
    </w:p>
    <w:p>
      <w:pPr>
        <w:pStyle w:val="BodyText"/>
      </w:pPr>
      <w:r>
        <w:t xml:space="preserve">Surgeon within the healthcare framework of</w:t>
      </w:r>
      <w:r>
        <w:t xml:space="preserve"> </w:t>
      </w:r>
      <w:hyperlink w:anchor="Xa39a3ee5e6b4b0d3255bfef95601890afd80709">
        <w:r>
          <w:rPr>
            <w:rStyle w:val="Hyperlink"/>
            <w:iCs/>
            <w:i/>
          </w:rPr>
          <w:t xml:space="preserve">China Beijing</w:t>
        </w:r>
      </w:hyperlink>
      <w:r>
        <w:t xml:space="preserve">. By addressing regulatory, cultural, and operational challenges through a structured implementation plan, this initiative will enhance the quality of surgical care in one of Asia's most dynamic medical hubs. The</w:t>
      </w:r>
    </w:p>
    <w:p>
      <w:pPr>
        <w:pStyle w:val="BodyText"/>
      </w:pPr>
      <w:r>
        <w:t xml:space="preserve">Surgeon serves as more than a clinician; they are an agent of innovation and improvement in</w:t>
      </w:r>
      <w:r>
        <w:t xml:space="preserve"> </w:t>
      </w:r>
      <w:hyperlink w:anchor="Xa39a3ee5e6b4b0d3255bfef95601890afd80709">
        <w:r>
          <w:rPr>
            <w:rStyle w:val="Hyperlink"/>
            <w:iCs/>
            <w:i/>
          </w:rPr>
          <w:t xml:space="preserve">China Beijing</w:t>
        </w:r>
      </w:hyperlink>
      <w:r>
        <w:t xml:space="preserve">. Continued investment in this role will yield long-term benefits for patient health, institutional reputation, and the advancement of surgical science in the region. It is imperative that all stakeholders prioritize the seamless integration of this critical medical position to ensure sustainable growth and excellence in healthcare delivery.</w:t>
      </w:r>
    </w:p>
    <w:bookmarkEnd w:id="26"/>
    <w:bookmarkStart w:id="27" w:name="recommendations"/>
    <w:p>
      <w:pPr>
        <w:pStyle w:val="Heading2"/>
      </w:pPr>
      <w:r>
        <w:t xml:space="preserve">8.0 Recommendations</w:t>
      </w:r>
    </w:p>
    <w:p>
      <w:pPr>
        <w:pStyle w:val="FirstParagraph"/>
      </w:pPr>
      <w:r>
        <w:t xml:space="preserve">&gt;</w:t>
      </w:r>
    </w:p>
    <w:p>
      <w:pPr>
        <w:numPr>
          <w:ilvl w:val="0"/>
          <w:numId w:val="1004"/>
        </w:numPr>
        <w:pStyle w:val="Compact"/>
      </w:pPr>
      <w:r>
        <w:t xml:space="preserve">Immediate commencement of credentialing processes for candidate</w:t>
      </w:r>
    </w:p>
    <w:p>
      <w:pPr>
        <w:numPr>
          <w:ilvl w:val="0"/>
          <w:numId w:val="1000"/>
        </w:numPr>
        <w:pStyle w:val="Compact"/>
      </w:pPr>
      <w:r>
        <w:t xml:space="preserve">Surgeons.</w:t>
      </w:r>
    </w:p>
    <w:p>
      <w:pPr>
        <w:numPr>
          <w:ilvl w:val="0"/>
          <w:numId w:val="1004"/>
        </w:numPr>
        <w:pStyle w:val="Compact"/>
      </w:pPr>
      <w:r>
        <w:t xml:space="preserve">Establishment of a dedicated liaison team to support cultural and linguistic adaptation in</w:t>
      </w:r>
      <w:r>
        <w:t xml:space="preserve"> </w:t>
      </w:r>
      <w:hyperlink w:anchor="Xa39a3ee5e6b4b0d3255bfef95601890afd80709">
        <w:r>
          <w:rPr>
            <w:rStyle w:val="Hyperlink"/>
            <w:iCs/>
            <w:i/>
          </w:rPr>
          <w:t xml:space="preserve">China Beijing</w:t>
        </w:r>
      </w:hyperlink>
      <w:r>
        <w:t xml:space="preserve">.</w:t>
      </w:r>
    </w:p>
    <w:p>
      <w:pPr>
        <w:numPr>
          <w:ilvl w:val="0"/>
          <w:numId w:val="1004"/>
        </w:numPr>
        <w:pStyle w:val="Compact"/>
      </w:pPr>
      <w:r>
        <w:t xml:space="preserve">Allocation of budget for advanced surgical equipment upgrades compatible with the new specialist role.</w:t>
      </w:r>
    </w:p>
    <w:p>
      <w:pPr>
        <w:pStyle w:val="FirstParagraph"/>
      </w:pPr>
      <w:r>
        <w:t xml:space="preserve">&gt;</w:t>
      </w:r>
    </w:p>
    <w:p>
      <w:pPr>
        <w:pStyle w:val="BodyText"/>
      </w:pPr>
      <w:r>
        <w:t xml:space="preserve">End of Report</w:t>
      </w:r>
      <w:r>
        <w:br/>
      </w:r>
      <w:r>
        <w:t xml:space="preserve">Prepared by the Project Management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Deployment Strategy in China Beijing</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