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Surgical</w:t>
      </w:r>
      <w:r>
        <w:t xml:space="preserve"> </w:t>
      </w:r>
      <w:r>
        <w:t xml:space="preserve">Services</w:t>
      </w:r>
      <w:r>
        <w:t xml:space="preserve"> </w:t>
      </w:r>
      <w:r>
        <w:t xml:space="preserve">in</w:t>
      </w:r>
      <w:r>
        <w:t xml:space="preserve"> </w:t>
      </w:r>
      <w:r>
        <w:t xml:space="preserve">China,</w:t>
      </w:r>
      <w:r>
        <w:t xml:space="preserve"> </w:t>
      </w:r>
      <w:r>
        <w:t xml:space="preserve">Shanghai</w:t>
      </w:r>
    </w:p>
    <w:bookmarkStart w:id="29" w:name="X0847583f24abbaa00b11dacbab9bdcb9f4b4ebe"/>
    <w:p>
      <w:pPr>
        <w:pStyle w:val="Heading1"/>
      </w:pPr>
      <w:r>
        <w:t xml:space="preserve">Project Report: Strategic Implementation of Advanced Surgical Services in China, Shanghai</w:t>
      </w:r>
    </w:p>
    <w:p>
      <w:pPr>
        <w:pStyle w:val="FirstParagraph"/>
      </w:pPr>
      <w:r>
        <w:rPr>
          <w:bCs/>
          <w:b/>
        </w:rPr>
        <w:t xml:space="preserve">Date:</w:t>
      </w:r>
      <w:r>
        <w:br/>
      </w:r>
      <w:r>
        <w:t xml:space="preserve">October 26, 2023</w:t>
      </w:r>
      <w:r>
        <w:br/>
      </w:r>
      <w:r>
        <w:rPr>
          <w:bCs/>
          <w:b/>
        </w:rPr>
        <w:t xml:space="preserve">To:</w:t>
      </w:r>
      <w:r>
        <w:br/>
      </w:r>
      <w:r>
        <w:t xml:space="preserve">Board of Directors and Stakeholders</w:t>
      </w:r>
      <w:r>
        <w:br/>
      </w:r>
      <w:r>
        <w:rPr>
          <w:bCs/>
          <w:b/>
        </w:rPr>
        <w:t xml:space="preserve">From:</w:t>
      </w:r>
      <w:r>
        <w:br/>
      </w:r>
      <w:r>
        <w:t xml:space="preserve">Project Management Office</w:t>
      </w:r>
      <w:r>
        <w:br/>
      </w:r>
      <w:r>
        <w:rPr>
          <w:bCs/>
          <w:b/>
        </w:rPr>
        <w:t xml:space="preserve">Subject:</w:t>
      </w:r>
      <w:r>
        <w:br/>
      </w:r>
      <w:r>
        <w:rPr>
          <w:iCs/>
          <w:i/>
        </w:rPr>
        <w:t xml:space="preserve">A comprehensive analysis regarding the deployment of a high-tier Surgeon team within the medical infrastructure of China, Shanghai.</w:t>
      </w:r>
    </w:p>
    <w:bookmarkStart w:id="20" w:name="executive-summary"/>
    <w:p>
      <w:pPr>
        <w:pStyle w:val="Heading2"/>
      </w:pPr>
      <w:r>
        <w:t xml:space="preserve">1. Executive Summary</w:t>
      </w:r>
    </w:p>
    <w:p>
      <w:pPr>
        <w:pStyle w:val="FirstParagraph"/>
      </w:pPr>
      <w:r>
        <w:t xml:space="preserve">The healthcare landscape in Asia is undergoing a paradigm shift, with China, Shanghai standing at the forefront of this transformation. This Project Report outlines the strategic necessity and operational framework for establishing a premier surgical unit in Shanghai. The core objective is to integrate world-class medical expertise with local infrastructure demands, specifically focusing on the recruitment and deployment of elite</w:t>
      </w:r>
      <w:r>
        <w:t xml:space="preserve"> </w:t>
      </w:r>
      <w:r>
        <w:rPr>
          <w:bCs/>
          <w:b/>
        </w:rPr>
        <w:t xml:space="preserve">Surgeon</w:t>
      </w:r>
      <w:r>
        <w:t xml:space="preserve"> </w:t>
      </w:r>
      <w:r>
        <w:t xml:space="preserve">professionals. As</w:t>
      </w:r>
      <w:r>
        <w:t xml:space="preserve"> </w:t>
      </w:r>
      <w:r>
        <w:rPr>
          <w:bCs/>
          <w:b/>
        </w:rPr>
        <w:t xml:space="preserve">China, Shanghai</w:t>
      </w:r>
      <w:r>
        <w:t xml:space="preserve"> </w:t>
      </w:r>
      <w:r>
        <w:t xml:space="preserve">continues to solidify its position as a global biomedical hub, the demand for specialized surgical care has outpaced current supply capabilities in high-end private and joint-venture hospital sectors. This document details the market analysis, regulatory requirements, operational challenges, and projected outcomes of this initiative.</w:t>
      </w:r>
    </w:p>
    <w:bookmarkEnd w:id="20"/>
    <w:bookmarkStart w:id="21" w:name="X1d5126a4695870001e0a4092f95e219b9dbb87a"/>
    <w:p>
      <w:pPr>
        <w:pStyle w:val="Heading2"/>
      </w:pPr>
      <w:r>
        <w:t xml:space="preserve">2. Market Context: The Landscape of Healthcare in China, Shanghai</w:t>
      </w:r>
    </w:p>
    <w:p>
      <w:pPr>
        <w:pStyle w:val="FirstParagraph"/>
      </w:pPr>
      <w:r>
        <w:rPr>
          <w:bCs/>
          <w:b/>
        </w:rPr>
        <w:t xml:space="preserve">China, Shanghai</w:t>
      </w:r>
      <w:r>
        <w:t xml:space="preserve"> </w:t>
      </w:r>
      <w:r>
        <w:t xml:space="preserve">represents a unique microcosm of the broader Chinese healthcare system. As one of the most economically developed municipalities in the country, it boasts a population with rising disposable income and an aging demographic that requires sophisticated medical interventions. The public hospital system in Shanghai is renowned for its volume and technical proficiency; however, it often struggles with overcrowding and limited consultation times for private-pay patients. Consequently, there is a burgeoning market for high-quality, patient-centric surgical services in the international zone of</w:t>
      </w:r>
      <w:r>
        <w:t xml:space="preserve"> </w:t>
      </w:r>
      <w:r>
        <w:rPr>
          <w:bCs/>
          <w:b/>
        </w:rPr>
        <w:t xml:space="preserve">China, Shanghai</w:t>
      </w:r>
      <w:r>
        <w:t xml:space="preserve">.</w:t>
      </w:r>
    </w:p>
    <w:p>
      <w:pPr>
        <w:pStyle w:val="BodyText"/>
      </w:pPr>
      <w:r>
        <w:t xml:space="preserve">The demand in this region is not merely quantitative but qualitative. Patients and their families are increasingly seeking transparency, better post-operative care environments, and access to the latest minimally invasive technologies. This gap presents a critical opportunity for our organization to introduce a specialized team of</w:t>
      </w:r>
      <w:r>
        <w:t xml:space="preserve"> </w:t>
      </w:r>
      <w:r>
        <w:rPr>
          <w:bCs/>
          <w:b/>
        </w:rPr>
        <w:t xml:space="preserve">Surgeon</w:t>
      </w:r>
      <w:r>
        <w:t xml:space="preserve"> </w:t>
      </w:r>
      <w:r>
        <w:t xml:space="preserve">specialists who can bridge the gap between traditional high-volume public healthcare and luxury international medical standards.</w:t>
      </w:r>
    </w:p>
    <w:bookmarkEnd w:id="21"/>
    <w:bookmarkStart w:id="22" w:name="X7c2e5891adf55f511ff98165a8c5235e3dcd26d"/>
    <w:p>
      <w:pPr>
        <w:pStyle w:val="Heading2"/>
      </w:pPr>
      <w:r>
        <w:t xml:space="preserve">3. The Critical Role of the Surgeon in this Initiative</w:t>
      </w:r>
    </w:p>
    <w:p>
      <w:pPr>
        <w:pStyle w:val="FirstParagraph"/>
      </w:pPr>
      <w:r>
        <w:t xml:space="preserve">The success of this project hinges fundamentally on the acquisition and retention of top-tier</w:t>
      </w:r>
      <w:r>
        <w:t xml:space="preserve"> </w:t>
      </w:r>
      <w:r>
        <w:rPr>
          <w:bCs/>
          <w:b/>
        </w:rPr>
        <w:t xml:space="preserve">Surgeon</w:t>
      </w:r>
      <w:r>
        <w:t xml:space="preserve"> </w:t>
      </w:r>
      <w:r>
        <w:t xml:space="preserve">talent. In the context of modern medicine, a</w:t>
      </w:r>
      <w:r>
        <w:t xml:space="preserve"> </w:t>
      </w:r>
      <w:r>
        <w:rPr>
          <w:bCs/>
          <w:b/>
        </w:rPr>
        <w:t xml:space="preserve">Surgeon</w:t>
      </w:r>
      <w:r>
        <w:t xml:space="preserve"> </w:t>
      </w:r>
      <w:r>
        <w:t xml:space="preserve">is not merely a technician but a central figure in patient trust and clinical outcomes. Our strategy involves recruiting dual-qualified medical professionals: those who are internationally certified (such as USMLE or UK CCT holders) yet willing to practice within the jurisdiction of</w:t>
      </w:r>
      <w:r>
        <w:t xml:space="preserve"> </w:t>
      </w:r>
      <w:r>
        <w:rPr>
          <w:bCs/>
          <w:b/>
        </w:rPr>
        <w:t xml:space="preserve">China, Shanghai</w:t>
      </w:r>
      <w:r>
        <w:t xml:space="preserve">, alongside elite local</w:t>
      </w:r>
      <w:r>
        <w:t xml:space="preserve"> </w:t>
      </w:r>
      <w:r>
        <w:rPr>
          <w:bCs/>
          <w:b/>
        </w:rPr>
        <w:t xml:space="preserve">Surgeon</w:t>
      </w:r>
      <w:r>
        <w:t xml:space="preserve"> </w:t>
      </w:r>
      <w:r>
        <w:t xml:space="preserve">practitioners who have trained abroad.</w:t>
      </w:r>
    </w:p>
    <w:p>
      <w:pPr>
        <w:pStyle w:val="BodyText"/>
      </w:pPr>
      <w:r>
        <w:t xml:space="preserve">The profile of the ideal candidate for this project includes:</w:t>
      </w:r>
    </w:p>
    <w:p>
      <w:pPr>
        <w:numPr>
          <w:ilvl w:val="0"/>
          <w:numId w:val="1001"/>
        </w:numPr>
        <w:pStyle w:val="Compact"/>
      </w:pPr>
      <w:r>
        <w:rPr>
          <w:bCs/>
          <w:b/>
        </w:rPr>
        <w:t xml:space="preserve">Clinical Excellence:</w:t>
      </w:r>
      <w:r>
        <w:t xml:space="preserve">A proven track record in complex procedures such as robotic-assisted surgery, transplant operations, and oncological resections.</w:t>
      </w:r>
    </w:p>
    <w:p>
      <w:pPr>
        <w:numPr>
          <w:ilvl w:val="0"/>
          <w:numId w:val="1001"/>
        </w:numPr>
        <w:pStyle w:val="Compact"/>
      </w:pPr>
      <w:r>
        <w:rPr>
          <w:bCs/>
          <w:b/>
        </w:rPr>
        <w:t xml:space="preserve">Cultural Adaptability:</w:t>
      </w:r>
      <w:r>
        <w:t xml:space="preserve">The ability to navigate the intricate cultural and communication nuances present in the diverse population of</w:t>
      </w:r>
      <w:r>
        <w:t xml:space="preserve"> </w:t>
      </w:r>
      <w:r>
        <w:rPr>
          <w:bCs/>
          <w:b/>
        </w:rPr>
        <w:t xml:space="preserve">China, Shanghai</w:t>
      </w:r>
      <w:r>
        <w:t xml:space="preserve">.</w:t>
      </w:r>
    </w:p>
    <w:p>
      <w:pPr>
        <w:numPr>
          <w:ilvl w:val="0"/>
          <w:numId w:val="1001"/>
        </w:numPr>
        <w:pStyle w:val="Compact"/>
      </w:pPr>
      <w:r>
        <w:rPr>
          <w:bCs/>
          <w:b/>
        </w:rPr>
        <w:t xml:space="preserve">Multilingual Capability:</w:t>
      </w:r>
      <w:r>
        <w:t xml:space="preserve">Proficiency in both English and Mandarin is often essential for interacting with international patients and local regulatory bodies.</w:t>
      </w:r>
    </w:p>
    <w:p>
      <w:pPr>
        <w:pStyle w:val="FirstParagraph"/>
      </w:pPr>
      <w:r>
        <w:t xml:space="preserve">We must emphasize that the term "Surgeon" here represents a multidisciplinary approach. It includes cardiothoracic, neurosurgical, orthopedic, and general surgical specialists. The integration of these diverse surgical fields under one roof in Shanghai allows for comprehensive care pathways that are currently lacking in fragmented private clinics.</w:t>
      </w:r>
    </w:p>
    <w:bookmarkEnd w:id="22"/>
    <w:bookmarkStart w:id="23" w:name="regulatory-environment-and-compliance"/>
    <w:p>
      <w:pPr>
        <w:pStyle w:val="Heading2"/>
      </w:pPr>
      <w:r>
        <w:t xml:space="preserve">4. Regulatory Environment and Compliance</w:t>
      </w:r>
    </w:p>
    <w:p>
      <w:pPr>
        <w:pStyle w:val="FirstParagraph"/>
      </w:pPr>
      <w:r>
        <w:t xml:space="preserve">Operating a medical facility involving specialized</w:t>
      </w:r>
      <w:r>
        <w:t xml:space="preserve"> </w:t>
      </w:r>
      <w:r>
        <w:rPr>
          <w:bCs/>
          <w:b/>
        </w:rPr>
        <w:t xml:space="preserve">Surgeon</w:t>
      </w:r>
      <w:r>
        <w:t xml:space="preserve"> </w:t>
      </w:r>
      <w:r>
        <w:t xml:space="preserve">services in China requires navigating a complex regulatory framework. In recent years, the Chinese government has introduced policies encouraging foreign capital in the healthcare sector, particularly within designated areas like the Free Trade Zone in Shanghai. However, licensing for foreign doctors remains rigorous.</w:t>
      </w:r>
    </w:p>
    <w:p>
      <w:pPr>
        <w:pStyle w:val="BodyText"/>
      </w:pPr>
      <w:r>
        <w:t xml:space="preserve">The Project Report notes that all practicing</w:t>
      </w:r>
      <w:r>
        <w:t xml:space="preserve"> </w:t>
      </w:r>
      <w:r>
        <w:rPr>
          <w:bCs/>
          <w:b/>
        </w:rPr>
        <w:t xml:space="preserve">Surgeon</w:t>
      </w:r>
      <w:r>
        <w:t xml:space="preserve"> </w:t>
      </w:r>
      <w:r>
        <w:t xml:space="preserve">personnel must obtain a Medical Practitioner’s License from the National Health Commission of China. For foreign nationals, this often involves passing specific Chinese medical exams or utilizing special permits granted to designated international hospitals in</w:t>
      </w:r>
      <w:r>
        <w:t xml:space="preserve"> </w:t>
      </w:r>
      <w:r>
        <w:rPr>
          <w:bCs/>
          <w:b/>
        </w:rPr>
        <w:t xml:space="preserve">China, Shanghai</w:t>
      </w:r>
      <w:r>
        <w:t xml:space="preserve">. Compliance with local data privacy laws (such as PIPL) and medical device import regulations for surgical tools is also paramount. Failure to adhere strictly to these regulations poses a significant risk to the project's viability.</w:t>
      </w:r>
    </w:p>
    <w:bookmarkEnd w:id="23"/>
    <w:bookmarkStart w:id="24" w:name="operational-strategy-and-infrastructure"/>
    <w:p>
      <w:pPr>
        <w:pStyle w:val="Heading2"/>
      </w:pPr>
      <w:r>
        <w:t xml:space="preserve">5. Operational Strategy and Infrastructure</w:t>
      </w:r>
    </w:p>
    <w:p>
      <w:pPr>
        <w:pStyle w:val="FirstParagraph"/>
      </w:pPr>
      <w:r>
        <w:t xml:space="preserve">The operational model for this initiative involves partnering with an existing Grade 3A equivalent hospital or establishing a dedicated Wing within a private international medical center in the Jing’an or Pudong districts of</w:t>
      </w:r>
      <w:r>
        <w:t xml:space="preserve"> </w:t>
      </w:r>
      <w:r>
        <w:rPr>
          <w:bCs/>
          <w:b/>
        </w:rPr>
        <w:t xml:space="preserve">China, Shanghai</w:t>
      </w:r>
      <w:r>
        <w:t xml:space="preserve">. The infrastructure must support high-tech surgical environments, including hybrid operating rooms equipped with real-time imaging and robotic surgery systems.</w:t>
      </w:r>
    </w:p>
    <w:p>
      <w:pPr>
        <w:pStyle w:val="BodyText"/>
      </w:pPr>
      <w:r>
        <w:t xml:space="preserve">A key component of the operational strategy is the training of local nursing and anesthesiology staff. A</w:t>
      </w:r>
      <w:r>
        <w:t xml:space="preserve"> </w:t>
      </w:r>
      <w:r>
        <w:rPr>
          <w:bCs/>
          <w:b/>
        </w:rPr>
        <w:t xml:space="preserve">Surgeon</w:t>
      </w:r>
      <w:r>
        <w:t xml:space="preserve"> </w:t>
      </w:r>
      <w:r>
        <w:t xml:space="preserve">cannot operate in isolation; they require a cohesive team. Therefore, part of the budget is allocated to international-standard training programs for support staff, ensuring that every interaction with a</w:t>
      </w:r>
      <w:r>
        <w:t xml:space="preserve"> </w:t>
      </w:r>
      <w:r>
        <w:rPr>
          <w:bCs/>
          <w:b/>
        </w:rPr>
        <w:t xml:space="preserve">Surgeon</w:t>
      </w:r>
      <w:r>
        <w:t xml:space="preserve"> </w:t>
      </w:r>
      <w:r>
        <w:t xml:space="preserve">is supported by seamless logistical and clinical assistance.</w:t>
      </w:r>
    </w:p>
    <w:bookmarkEnd w:id="24"/>
    <w:bookmarkStart w:id="25" w:name="financial-projections-and-roi"/>
    <w:p>
      <w:pPr>
        <w:pStyle w:val="Heading2"/>
      </w:pPr>
      <w:r>
        <w:t xml:space="preserve">6. Financial Projections and ROI</w:t>
      </w:r>
    </w:p>
    <w:p>
      <w:pPr>
        <w:pStyle w:val="FirstParagraph"/>
      </w:pPr>
      <w:r>
        <w:t xml:space="preserve">The initial capital expenditure includes facility renovation, procurement of surgical technology, and recruitment costs for senior</w:t>
      </w:r>
      <w:r>
        <w:t xml:space="preserve"> </w:t>
      </w:r>
      <w:r>
        <w:rPr>
          <w:bCs/>
          <w:b/>
        </w:rPr>
        <w:t xml:space="preserve">Surgeon</w:t>
      </w:r>
      <w:r>
        <w:t xml:space="preserve"> </w:t>
      </w:r>
      <w:r>
        <w:t xml:space="preserve">leads. However, the return on investment (ROI) in the context of</w:t>
      </w:r>
      <w:r>
        <w:t xml:space="preserve"> </w:t>
      </w:r>
      <w:r>
        <w:rPr>
          <w:bCs/>
          <w:b/>
        </w:rPr>
        <w:t xml:space="preserve">China, Shanghai</w:t>
      </w:r>
      <w:r>
        <w:t xml:space="preserve">'s affluent demographic is projected to be robust within three to five years. Revenue streams will include premium surgical fees, insurance reimbursements from international providers (such as Cigna or Bupa), and corporate contracts with multinational corporations headquartered in Shanghai.</w:t>
      </w:r>
    </w:p>
    <w:p>
      <w:pPr>
        <w:pStyle w:val="BodyText"/>
      </w:pPr>
      <w:r>
        <w:t xml:space="preserve">Pricing strategies will reflect the high value of specialized</w:t>
      </w:r>
      <w:r>
        <w:t xml:space="preserve"> </w:t>
      </w:r>
      <w:r>
        <w:rPr>
          <w:bCs/>
          <w:b/>
        </w:rPr>
        <w:t xml:space="preserve">Surgeon</w:t>
      </w:r>
      <w:r>
        <w:t xml:space="preserve"> </w:t>
      </w:r>
      <w:r>
        <w:t xml:space="preserve">expertise, positioning our services above standard local rates but competitive with other global medical hubs like Singapore or Tokyo.</w:t>
      </w:r>
    </w:p>
    <w:bookmarkEnd w:id="25"/>
    <w:bookmarkStart w:id="26" w:name="risk-management"/>
    <w:p>
      <w:pPr>
        <w:pStyle w:val="Heading2"/>
      </w:pPr>
      <w:r>
        <w:t xml:space="preserve">7. Risk Management</w:t>
      </w:r>
    </w:p>
    <w:p>
      <w:pPr>
        <w:pStyle w:val="FirstParagraph"/>
      </w:pPr>
      <w:r>
        <w:rPr>
          <w:bCs/>
          <w:b/>
        </w:rPr>
        <w:t xml:space="preserve">Cultural and Communication Barriers:</w:t>
      </w:r>
      <w:r>
        <w:t xml:space="preserve">Misunderstandings between foreign-trained</w:t>
      </w:r>
      <w:r>
        <w:t xml:space="preserve"> </w:t>
      </w:r>
      <w:r>
        <w:rPr>
          <w:bCs/>
          <w:b/>
        </w:rPr>
        <w:t xml:space="preserve">Surgeon</w:t>
      </w:r>
      <w:r>
        <w:t xml:space="preserve">s and local patients can lead to dissatisfaction. Mitigation involves employing bilingual patient coordinators.</w:t>
      </w:r>
      <w:r>
        <w:br/>
      </w:r>
      <w:r>
        <w:rPr>
          <w:bCs/>
          <w:b/>
        </w:rPr>
        <w:t xml:space="preserve">Talent Retention:</w:t>
      </w:r>
      <w:r>
        <w:t xml:space="preserve">The competition for top medical talent in China is intensifying. We must offer competitive compensation packages and professional development opportunities that appeal to ambitious</w:t>
      </w:r>
      <w:r>
        <w:t xml:space="preserve"> </w:t>
      </w:r>
      <w:r>
        <w:rPr>
          <w:bCs/>
          <w:b/>
        </w:rPr>
        <w:t xml:space="preserve">Surgeon</w:t>
      </w:r>
      <w:r>
        <w:t xml:space="preserve"> </w:t>
      </w:r>
      <w:r>
        <w:t xml:space="preserve">professionals.</w:t>
      </w:r>
      <w:r>
        <w:br/>
      </w:r>
      <w:r>
        <w:rPr>
          <w:bCs/>
          <w:b/>
        </w:rPr>
        <w:t xml:space="preserve">Regulatory Changes:</w:t>
      </w:r>
      <w:r>
        <w:t xml:space="preserve">Policies regarding foreign healthcare participation can shift. Continuous engagement with local health authorities in Shanghai is essential.</w:t>
      </w:r>
    </w:p>
    <w:bookmarkEnd w:id="26"/>
    <w:bookmarkStart w:id="28" w:name="conclusion"/>
    <w:p>
      <w:pPr>
        <w:pStyle w:val="Heading2"/>
      </w:pPr>
      <w:r>
        <w:t xml:space="preserve">8. Conclusion</w:t>
      </w:r>
    </w:p>
    <w:p>
      <w:pPr>
        <w:pStyle w:val="FirstParagraph"/>
      </w:pPr>
      <w:r>
        <w:t xml:space="preserve">In conclusion, the establishment of a high-standard surgical unit in China, Shanghai represents a timely and strategically sound investment. The convergence of rising demand for quality healthcare and the government’s openness to foreign medical expertise creates a fertile ground for this project. By focusing on excellence in clinical care through our dedicated team of</w:t>
      </w:r>
      <w:r>
        <w:t xml:space="preserve"> </w:t>
      </w:r>
      <w:r>
        <w:rPr>
          <w:bCs/>
          <w:b/>
        </w:rPr>
        <w:t xml:space="preserve">Surgeon</w:t>
      </w:r>
      <w:r>
        <w:t xml:space="preserve"> </w:t>
      </w:r>
      <w:r>
        <w:t xml:space="preserve">specialists, we can capture significant market share in one of Asia's most dynamic cities. The success of this endeavor will rely on strict adherence to local regulations in China, Shanghai and an unwavering commitment to the highest standards of surgical practice. We recommend immediate approval for the next phase, which includes site selection and preliminary recruitment drives for key</w:t>
      </w:r>
      <w:r>
        <w:t xml:space="preserve"> </w:t>
      </w:r>
      <w:r>
        <w:rPr>
          <w:bCs/>
          <w:b/>
        </w:rPr>
        <w:t xml:space="preserve">Surgeon</w:t>
      </w:r>
      <w:r>
        <w:t xml:space="preserve"> </w:t>
      </w:r>
      <w:r>
        <w:t xml:space="preserve">positions.</w:t>
      </w:r>
    </w:p>
    <w:bookmarkStart w:id="27" w:name="list-of-appendices"/>
    <w:p>
      <w:pPr>
        <w:pStyle w:val="Heading3"/>
      </w:pPr>
      <w:r>
        <w:t xml:space="preserve">List of Appendices:</w:t>
      </w:r>
    </w:p>
    <w:p>
      <w:pPr>
        <w:numPr>
          <w:ilvl w:val="0"/>
          <w:numId w:val="1002"/>
        </w:numPr>
        <w:pStyle w:val="Compact"/>
      </w:pPr>
      <w:r>
        <w:rPr>
          <w:iCs/>
          <w:i/>
        </w:rPr>
        <w:t xml:space="preserve">A: Detailed Budget Analysis</w:t>
      </w:r>
    </w:p>
    <w:p>
      <w:pPr>
        <w:numPr>
          <w:ilvl w:val="0"/>
          <w:numId w:val="1002"/>
        </w:numPr>
        <w:pStyle w:val="Compact"/>
      </w:pPr>
      <w:r>
        <w:rPr>
          <w:iCs/>
          <w:i/>
        </w:rPr>
        <w:t xml:space="preserve">B: Regulatory License Requirements Checklist for China, Shanghai</w:t>
      </w:r>
    </w:p>
    <w:p>
      <w:pPr>
        <w:numPr>
          <w:ilvl w:val="0"/>
          <w:numId w:val="1002"/>
        </w:numPr>
        <w:pStyle w:val="Compact"/>
      </w:pPr>
      <w:r>
        <w:rPr>
          <w:iCs/>
          <w:i/>
        </w:rPr>
        <w:t xml:space="preserve">C: Profiles of Potential Lead Surgeon Candidates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Surgical Services in China, Shanghai</dc:title>
  <dc:creator/>
  <dc:language>en</dc:language>
  <cp:keywords/>
  <dcterms:created xsi:type="dcterms:W3CDTF">2026-07-30T12:10:35Z</dcterms:created>
  <dcterms:modified xsi:type="dcterms:W3CDTF">2026-07-30T12:10:35Z</dcterms:modified>
</cp:coreProperties>
</file>

<file path=docProps/custom.xml><?xml version="1.0" encoding="utf-8"?>
<Properties xmlns="http://schemas.openxmlformats.org/officeDocument/2006/custom-properties" xmlns:vt="http://schemas.openxmlformats.org/officeDocument/2006/docPropsVTypes"/>
</file>