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Capacity</w:t>
      </w:r>
      <w:r>
        <w:t xml:space="preserve"> </w:t>
      </w:r>
      <w:r>
        <w:t xml:space="preserve">Building</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project-report"/>
    <w:p>
      <w:pPr>
        <w:pStyle w:val="Heading1"/>
      </w:pPr>
      <w:r>
        <w:t xml:space="preserve">PROJECT REPORT</w:t>
      </w:r>
    </w:p>
    <w:p>
      <w:pPr>
        <w:pStyle w:val="FirstParagraph"/>
      </w:pPr>
      <w:r>
        <w:t xml:space="preserve">Implementation of Advanced Surgical Services and Specialist Training in Ethiopia Addis Ababa</w:t>
      </w:r>
    </w:p>
    <w:p>
      <w:pPr>
        <w:pStyle w:val="BodyText"/>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Ministry of Health, Federal Democratic Republic of Ethiopia; International Partners</w:t>
      </w:r>
      <w:r>
        <w:br/>
      </w:r>
      <w:r>
        <w:rPr>
          <w:bCs/>
          <w:b/>
        </w:rPr>
        <w:t xml:space="preserve">From:</w:t>
      </w:r>
      <w:r>
        <w:t xml:space="preserve"> </w:t>
      </w:r>
      <w:r>
        <w:t xml:space="preserve">Project Steering Committee on Surgical Expansion</w:t>
      </w:r>
      <w:r>
        <w:br/>
      </w:r>
      <w:r>
        <w:rPr>
          <w:bCs/>
          <w:b/>
        </w:rPr>
        <w:t xml:space="preserve">Subject:</w:t>
      </w:r>
    </w:p>
    <w:p>
      <w:pPr>
        <w:pStyle w:val="BodyText"/>
      </w:pPr>
      <w:r>
        <w:rPr>
          <w:iCs/>
          <w:i/>
        </w:rPr>
        <w:t xml:space="preserve">Status Report and Strategic Roadmap for Surgeon Integration in Ethiopia Addis Ababa</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enhance surgical care delivery within the bustling metropolis of Ethiopia Addis Ababa. As the capital city and economic hub, Ethiopia Addis Ababa faces unique challenges regarding healthcare infrastructure, population density, and disease burden. The primary objective of this project is to address the critical shortage of qualified Surgeon personnel by establishing a robust framework for recruitment, training, retention, and technological integration. This report outlines the current gaps in surgical capacity in Ethiopia Addis Ababa, proposes a detailed intervention strategy for deploying specialized Surgeon teams into public and private sectors, and defines key performance indicators to measure success. The ultimate goal is to ensure that every resident of Ethiopia Addis Ababa has access to timely, high-quality surgical interventions.</w:t>
      </w:r>
    </w:p>
    <w:bookmarkEnd w:id="20"/>
    <w:bookmarkStart w:id="21" w:name="background-and-context"/>
    <w:p>
      <w:pPr>
        <w:pStyle w:val="Heading2"/>
      </w:pPr>
      <w:r>
        <w:t xml:space="preserve">2. Background and Context</w:t>
      </w:r>
    </w:p>
    <w:p>
      <w:pPr>
        <w:pStyle w:val="FirstParagraph"/>
      </w:pPr>
      <w:r>
        <w:t xml:space="preserve">The healthcare landscape in Ethiopia Addis Ababa is characterized by a rapid urbanization rate that has outpaced the growth of medical infrastructure. While general primary care coverage has improved nationally, surgical services remain disproportionately scarce relative to the population size. In Ethiopia Addis Ababa, hospitals such as Tikur Anbessa Specialized Hospital (Black Lion) serve as tertiary referral centers but are often overwhelmed by caseloads exceeding capacity by significant margins. The shortage of a dedicated Surgeon workforce directly correlates with higher mortality rates from treatable surgical conditions, including trauma, obstetric fistulae, appendicitis, and malignancies.</w:t>
      </w:r>
    </w:p>
    <w:p>
      <w:pPr>
        <w:pStyle w:val="BodyText"/>
      </w:pPr>
      <w:r>
        <w:t xml:space="preserve">Furthermore, the existing medical education system in Ethiopia Addis Ababa has historically produced general practitioners who lack specialized surgical training. There is an urgent need to bridge this gap by creating a sustainable pipeline for Surgeon development. This project report emphasizes that without immediate intervention focused on the Surgeon role, the health outcomes in Ethiopia Addis Ababa will remain suboptimal, affecting both economic productivity and social well-being.</w:t>
      </w:r>
    </w:p>
    <w:bookmarkEnd w:id="21"/>
    <w:bookmarkStart w:id="22" w:name="problem-statement"/>
    <w:p>
      <w:pPr>
        <w:pStyle w:val="Heading2"/>
      </w:pPr>
      <w:r>
        <w:t xml:space="preserve">3. Problem Statement</w:t>
      </w:r>
    </w:p>
    <w:p>
      <w:pPr>
        <w:pStyle w:val="FirstParagraph"/>
      </w:pPr>
      <w:r>
        <w:t xml:space="preserve">The core problem identified in this Project Report is the severe deficit of trained and retained Surgeon personnel within the healthcare facilities of Ethiopia Addis Ababa. Current data indicates a patient-to-surgeon ratio that is far below World Health Organization recommendations for middle-income countries. Specific challenges include:</w:t>
      </w:r>
    </w:p>
    <w:p>
      <w:pPr>
        <w:numPr>
          <w:ilvl w:val="0"/>
          <w:numId w:val="1001"/>
        </w:numPr>
        <w:pStyle w:val="Compact"/>
      </w:pPr>
      <w:r>
        <w:rPr>
          <w:bCs/>
          <w:b/>
        </w:rPr>
        <w:t xml:space="preserve">Workforce Shortage:</w:t>
      </w:r>
      <w:r>
        <w:t xml:space="preserve"> </w:t>
      </w:r>
      <w:r>
        <w:t xml:space="preserve">There are insufficient numbers of general and specialized Surgeon to cover the 24/7 needs of urban hospitals in Ethiopia Addis Ababa.</w:t>
      </w:r>
    </w:p>
    <w:p>
      <w:pPr>
        <w:numPr>
          <w:ilvl w:val="0"/>
          <w:numId w:val="1001"/>
        </w:numPr>
        <w:pStyle w:val="Compact"/>
      </w:pPr>
      <w:r>
        <w:t xml:space="preserve">Skill Mismatch:</w:t>
      </w:r>
    </w:p>
    <w:p>
      <w:pPr>
        <w:numPr>
          <w:ilvl w:val="0"/>
          <w:numId w:val="1001"/>
        </w:numPr>
        <w:pStyle w:val="Compact"/>
      </w:pPr>
      <w:r>
        <w:rPr>
          <w:bCs/>
          <w:b/>
        </w:rPr>
        <w:t xml:space="preserve">Infrastructure Gaps:</w:t>
      </w:r>
      <w:r>
        <w:t xml:space="preserve"> </w:t>
      </w:r>
      <w:r>
        <w:t xml:space="preserve">Even when Surgeon personnel are available, the lack of advanced operating theater equipment in Ethiopia Addis Ababa limits their ability to perform life-saving surgeries efficiently.</w:t>
      </w:r>
    </w:p>
    <w:p>
      <w:pPr>
        <w:numPr>
          <w:ilvl w:val="0"/>
          <w:numId w:val="1001"/>
        </w:numPr>
        <w:pStyle w:val="Compact"/>
      </w:pPr>
      <w:r>
        <w:rPr>
          <w:bCs/>
          <w:b/>
        </w:rPr>
        <w:t xml:space="preserve">Burnout and Retention:</w:t>
      </w:r>
    </w:p>
    <w:bookmarkEnd w:id="22"/>
    <w:bookmarkStart w:id="23" w:name="project-objectives"/>
    <w:p>
      <w:pPr>
        <w:pStyle w:val="Heading2"/>
      </w:pPr>
      <w:r>
        <w:t xml:space="preserve">4. Project Objectives</w:t>
      </w:r>
    </w:p>
    <w:p>
      <w:pPr>
        <w:pStyle w:val="FirstParagraph"/>
      </w:pPr>
      <w:r>
        <w:t xml:space="preserve">To address the issues outlined above, this Project Report defines the following primary objectives for the Surgeon Expansion Initiative in Ethiopia Addis Ababa:</w:t>
      </w:r>
    </w:p>
    <w:p>
      <w:pPr>
        <w:numPr>
          <w:ilvl w:val="0"/>
          <w:numId w:val="1002"/>
        </w:numPr>
        <w:pStyle w:val="Compact"/>
      </w:pPr>
      <w:r>
        <w:rPr>
          <w:bCs/>
          <w:b/>
        </w:rPr>
        <w:t xml:space="preserve">Increase Workforce Capacity:</w:t>
      </w:r>
    </w:p>
    <w:p>
      <w:pPr>
        <w:numPr>
          <w:ilvl w:val="0"/>
          <w:numId w:val="1002"/>
        </w:numPr>
        <w:pStyle w:val="Compact"/>
      </w:pPr>
      <w:r>
        <w:rPr>
          <w:bCs/>
          <w:b/>
        </w:rPr>
        <w:t xml:space="preserve">Enhance Training Infrastructure:</w:t>
      </w:r>
      <w:r>
        <w:t xml:space="preserve"> </w:t>
      </w:r>
      <w:r>
        <w:t xml:space="preserve">Establish a Center of Excellence for Surgical Education in Ethiopia Addis Ababa to provide continuous professional development for Surgeon staff.</w:t>
      </w:r>
    </w:p>
    <w:p>
      <w:pPr>
        <w:numPr>
          <w:ilvl w:val="0"/>
          <w:numId w:val="1002"/>
        </w:numPr>
        <w:pStyle w:val="Compact"/>
      </w:pPr>
      <w:r>
        <w:rPr>
          <w:bCs/>
          <w:b/>
        </w:rPr>
        <w:t xml:space="preserve">Improve Retention Strategies:</w:t>
      </w:r>
    </w:p>
    <w:p>
      <w:pPr>
        <w:numPr>
          <w:ilvl w:val="0"/>
          <w:numId w:val="1002"/>
        </w:numPr>
        <w:pStyle w:val="Compact"/>
      </w:pPr>
      <w:r>
        <w:rPr>
          <w:bCs/>
          <w:b/>
        </w:rPr>
        <w:t xml:space="preserve">Tech Integration:</w:t>
      </w:r>
      <w:r>
        <w:t xml:space="preserve"> </w:t>
      </w:r>
      <w:r>
        <w:t xml:space="preserve">Introduce tele-surgery capabilities and modern laparoscopic equipment in major hospitals in Ethiopia Addis Ababa to augment the skills of local Surgeon.</w:t>
      </w:r>
    </w:p>
    <w:bookmarkEnd w:id="23"/>
    <w:bookmarkStart w:id="24" w:name="methodology-and-implementation-strategy"/>
    <w:p>
      <w:pPr>
        <w:pStyle w:val="Heading2"/>
      </w:pPr>
      <w:r>
        <w:t xml:space="preserve">5. Methodology and Implementation Strategy</w:t>
      </w:r>
    </w:p>
    <w:p>
      <w:pPr>
        <w:pStyle w:val="FirstParagraph"/>
      </w:pPr>
      <w:r>
        <w:t xml:space="preserve">The implementation of this project will follow a phased approach designed to ensure sustainability and impact measurement.</w:t>
      </w:r>
    </w:p>
    <w:p>
      <w:pPr>
        <w:pStyle w:val="BodyText"/>
      </w:pPr>
    </w:p>
    <w:p>
      <w:pPr>
        <w:pStyle w:val="BodyText"/>
      </w:pPr>
    </w:p>
    <w:p>
      <w:pPr>
        <w:numPr>
          <w:ilvl w:val="0"/>
          <w:numId w:val="1003"/>
        </w:numPr>
        <w:pStyle w:val="Compact"/>
      </w:pPr>
      <w:r>
        <w:t xml:space="preserve">Conduct a detailed needs assessment in major hospitals in Ethiopia Addis Ababa to identify specific surgical gaps.</w:t>
      </w:r>
    </w:p>
    <w:p>
      <w:pPr>
        <w:numPr>
          <w:ilvl w:val="0"/>
          <w:numId w:val="1003"/>
        </w:numPr>
        <w:pStyle w:val="Compact"/>
      </w:pPr>
      <w:r>
        <w:t xml:space="preserve">Draft job descriptions and competency frameworks for the Surgeon roles.</w:t>
      </w:r>
    </w:p>
    <w:p>
      <w:pPr>
        <w:numPr>
          <w:ilvl w:val="0"/>
          <w:numId w:val="1003"/>
        </w:numPr>
        <w:pStyle w:val="Compact"/>
      </w:pPr>
    </w:p>
    <w:p>
      <w:pPr>
        <w:numPr>
          <w:ilvl w:val="0"/>
          <w:numId w:val="1004"/>
        </w:numPr>
        <w:pStyle w:val="Compact"/>
      </w:pPr>
      <w:r>
        <w:t xml:space="preserve">Pilot a residency fellowship program focused on surgical subspecialties, partnering with international medical institutions.</w:t>
      </w:r>
    </w:p>
    <w:p>
      <w:pPr>
        <w:numPr>
          <w:ilvl w:val="0"/>
          <w:numId w:val="1004"/>
        </w:numPr>
        <w:pStyle w:val="Compact"/>
      </w:pPr>
      <w:r>
        <w:t xml:space="preserve">Launch recruitment drives targeting Ethiopian diaspora Surgeon willing to return to serve in Ethiopia Addis Ababa.</w:t>
      </w:r>
    </w:p>
    <w:p>
      <w:pPr>
        <w:numPr>
          <w:ilvl w:val="0"/>
          <w:numId w:val="1004"/>
        </w:numPr>
        <w:pStyle w:val="Compact"/>
      </w:pPr>
    </w:p>
    <w:p>
      <w:pPr>
        <w:pStyle w:val="FirstParagraph"/>
      </w:pPr>
      <w:r>
        <w:t xml:space="preserve">Retrofit operating theaters in two major public hospitals in Ethiopia Addis Ababa.</w:t>
      </w:r>
    </w:p>
    <w:p>
      <w:pPr>
        <w:pStyle w:val="BodyText"/>
      </w:pPr>
      <w:r>
        <w:t xml:space="preserve">Procure essential surgical instruments and imaging equipment for the Surgeon teams.</w:t>
      </w:r>
    </w:p>
    <w:p>
      <w:pPr>
        <w:pStyle w:val="BodyText"/>
      </w:pPr>
      <w:r>
        <w:rPr>
          <w:bCs/>
          <w:b/>
        </w:rPr>
        <w:t xml:space="preserve">Phase 4: Monitoring, Evaluation, and Scaling (Months 19-36)</w:t>
      </w:r>
    </w:p>
    <w:p>
      <w:pPr>
        <w:pStyle w:val="BodyText"/>
      </w:pPr>
      <w:r>
        <w:t xml:space="preserve">Mongoor the outcomes of surgeries performed by the new Surgeon cohort.</w:t>
      </w:r>
    </w:p>
    <w:p>
      <w:pPr>
        <w:pStyle w:val="BodyText"/>
      </w:pPr>
      <w:r>
        <w:t xml:space="preserve">Evaluate patient satisfaction and survival rates in Ethiopia Addis Ababa.</w:t>
      </w:r>
    </w:p>
    <w:p>
      <w:pPr>
        <w:pStyle w:val="BodyText"/>
      </w:pPr>
      <w:r>
        <w:t xml:space="preserve">Scale successful models to other regions based on lessons learned in Ethiopia Addis Ababa.</w:t>
      </w:r>
    </w:p>
    <w:p>
      <w:pPr>
        <w:pStyle w:val="BodyText"/>
      </w:pPr>
      <w:r>
        <w:rPr>
          <w:bCs/>
          <w:b/>
        </w:rPr>
        <w:t xml:space="preserve">6. Budget Overview</w:t>
      </w:r>
    </w:p>
    <w:p>
      <w:pPr>
        <w:pStyle w:val="BodyText"/>
      </w:pPr>
      <w:r>
        <w:t xml:space="preserve">The financial requirements for this Project Report are substantial but justified by the long-term health economics benefits of reducing surgical mortality. Key budget areas include:</w:t>
      </w:r>
    </w:p>
    <w:p>
      <w:pPr>
        <w:numPr>
          <w:ilvl w:val="0"/>
          <w:numId w:val="1005"/>
        </w:numPr>
        <w:pStyle w:val="Compact"/>
      </w:pPr>
      <w:r>
        <w:rPr>
          <w:bCs/>
          <w:b/>
        </w:rPr>
        <w:t xml:space="preserve">Human Resources:</w:t>
      </w:r>
    </w:p>
    <w:p>
      <w:pPr>
        <w:numPr>
          <w:ilvl w:val="0"/>
          <w:numId w:val="1000"/>
        </w:numPr>
        <w:pStyle w:val="Compact"/>
      </w:pPr>
      <w:r>
        <w:t xml:space="preserve">Salaries, allowances, and continuous medical education for Surgeon staff.</w:t>
      </w:r>
    </w:p>
    <w:p>
      <w:pPr>
        <w:numPr>
          <w:ilvl w:val="0"/>
          <w:numId w:val="1005"/>
        </w:numPr>
        <w:pStyle w:val="Compact"/>
      </w:pPr>
      <w:r>
        <w:rPr>
          <w:bCs/>
          <w:b/>
        </w:rPr>
        <w:t xml:space="preserve">Capital Expenditure:</w:t>
      </w:r>
      <w:r>
        <w:t xml:space="preserve"> </w:t>
      </w:r>
      <w:r>
        <w:t xml:space="preserve">Renovation of surgical suites and purchase of medical devices in Ethiopia Addis Ababa.</w:t>
      </w:r>
    </w:p>
    <w:p>
      <w:pPr>
        <w:numPr>
          <w:ilvl w:val="0"/>
          <w:numId w:val="1005"/>
        </w:numPr>
        <w:pStyle w:val="Compact"/>
      </w:pPr>
      <w:r>
        <w:rPr>
          <w:bCs/>
          <w:b/>
        </w:rPr>
        <w:t xml:space="preserve">Operational Costs:</w:t>
      </w:r>
    </w:p>
    <w:p>
      <w:pPr>
        <w:pStyle w:val="FirstParagraph"/>
      </w:pPr>
      <w:r>
        <w:rPr>
          <w:bCs/>
          <w:b/>
        </w:rPr>
        <w:t xml:space="preserve">7. Risk Management</w:t>
      </w:r>
    </w:p>
    <w:p>
      <w:pPr>
        <w:pStyle w:val="BodyText"/>
      </w:pPr>
      <w:r>
        <w:t xml:space="preserve">Risk of Brain Drain: Mitigated by offering competitive local packages and professional growth opportunities for Surgeon in Ethiopia Addis Ababa.</w:t>
      </w:r>
    </w:p>
    <w:p>
      <w:pPr>
        <w:pStyle w:val="BodyText"/>
      </w:pPr>
      <w:r>
        <w:t xml:space="preserve">Funding Delays: Addressed through diversified funding sources, including government allocation, private sector partnerships, and international aid.</w:t>
      </w:r>
    </w:p>
    <w:p>
      <w:pPr>
        <w:pStyle w:val="BodyText"/>
      </w:pPr>
      <w:r>
        <w:t xml:space="preserve">Cultural Resistance to New Technologies: Managed through extensive stakeholder engagement and training for existing staff alongside the new Surgeon hires.</w:t>
      </w:r>
    </w:p>
    <w:p>
      <w:pPr>
        <w:pStyle w:val="BodyText"/>
      </w:pPr>
      <w:r>
        <w:rPr>
          <w:bCs/>
          <w:b/>
        </w:rPr>
        <w:t xml:space="preserve">8. Conclusion</w:t>
      </w:r>
    </w:p>
    <w:p>
      <w:pPr>
        <w:pStyle w:val="BodyText"/>
      </w:pPr>
      <w:r>
        <w:t xml:space="preserve">This Project Report underscores the critical importance of investing in human capital, specifically the Surgeon workforce, within Ethiopia Addis Ababa. By addressing the systemic gaps in surgical care through strategic recruitment, training, and infrastructure development, we can significantly improve health outcomes for millions of citizens. The success of this initiative will not only transform healthcare delivery in Ethiopia Addis Ababa but also serve as a model for surgical expansion across the wider region. It is imperative that all stakeholders prioritize the integration and support of Surgeon professionals to achieve a resilient and equitable health system.</w:t>
      </w:r>
    </w:p>
    <w:p>
      <w:pPr>
        <w:pStyle w:val="BodyText"/>
      </w:pPr>
      <w:r>
        <w:rPr>
          <w:bCs/>
          <w:b/>
        </w:rPr>
        <w:t xml:space="preserve">9. Recommendations</w:t>
      </w:r>
    </w:p>
    <w:p>
      <w:pPr>
        <w:pStyle w:val="BodyText"/>
      </w:pPr>
      <w:r>
        <w:t xml:space="preserve">The Ministry of Health should immediately approve the budget allocation for this project.</w:t>
      </w:r>
    </w:p>
    <w:p>
      <w:pPr>
        <w:pStyle w:val="BodyText"/>
      </w:pPr>
      <w:r>
        <w:t xml:space="preserve">Private hospitals in Ethiopia Addis Ababa are encouraged to collaborate with public institutions to share Surgeon resources during peak demand periods.</w:t>
      </w:r>
    </w:p>
    <w:p>
      <w:pPr>
        <w:pStyle w:val="BodyText"/>
      </w:pPr>
      <w:r>
        <w:t xml:space="preserve">International partners should provide technical assistance and funding specifically earmarked for surgical education and infrastructure in Ethiopia Addis Ababa.</w:t>
      </w:r>
    </w:p>
    <w:p>
      <w:pPr>
        <w:pStyle w:val="BodyText"/>
      </w:pPr>
      <w:r>
        <w:rPr>
          <w:bCs/>
          <w:b/>
        </w:rPr>
        <w:t xml:space="preserve">Prepared by:</w:t>
      </w:r>
      <w:r>
        <w:br/>
      </w:r>
      <w:r>
        <w:t xml:space="preserve">Dr. Abebe Kebede</w:t>
      </w:r>
      <w:r>
        <w:br/>
      </w:r>
      <w:r>
        <w:t xml:space="preserve">Lead Project Coordinator, Surgical Expansion Initiative</w:t>
      </w:r>
      <w:r>
        <w:br/>
      </w:r>
      <w:r>
        <w:t xml:space="preserve">Ethiopia Addis Ababa</w:t>
      </w:r>
    </w:p>
    <w:p>
      <w:pPr>
        <w:pStyle w:val="BodyText"/>
      </w:pPr>
      <w:r>
        <w:br/>
      </w:r>
      <w:r>
        <w:br/>
      </w:r>
      <w:r>
        <w:br/>
      </w:r>
    </w:p>
    <w:p>
      <w:pPr>
        <w:pStyle w:val="BodyText"/>
      </w:pPr>
      <w:r>
        <w:rPr>
          <w:bCs/>
          <w:b/>
        </w:rPr>
        <w:t xml:space="preserve">Approved by:</w:t>
      </w:r>
      <w:r>
        <w:br/>
      </w:r>
      <w:r>
        <w:t xml:space="preserve">[Signature]</w:t>
      </w:r>
      <w:r>
        <w:br/>
      </w:r>
      <w:r>
        <w:t xml:space="preserve">Director General, Ethiopian Health Services Board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Capacity Building in Ethiopia Addis Ababa</dc:title>
  <dc:creator/>
  <dc:language>en</dc:language>
  <cp:keywords/>
  <dcterms:created xsi:type="dcterms:W3CDTF">2026-07-30T10:31:16Z</dcterms:created>
  <dcterms:modified xsi:type="dcterms:W3CDTF">2026-07-30T10:31:16Z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