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Surgical</w:t>
      </w:r>
      <w:r>
        <w:t xml:space="preserve"> </w:t>
      </w:r>
      <w:r>
        <w:t xml:space="preserve">Excellence</w:t>
      </w:r>
      <w:r>
        <w:t xml:space="preserve"> </w:t>
      </w:r>
      <w:r>
        <w:t xml:space="preserve">in</w:t>
      </w:r>
      <w:r>
        <w:t xml:space="preserve"> </w:t>
      </w:r>
      <w:r>
        <w:t xml:space="preserve">France</w:t>
      </w:r>
      <w:r>
        <w:t xml:space="preserve"> </w:t>
      </w:r>
      <w:r>
        <w:t xml:space="preserve">Paris</w:t>
      </w:r>
    </w:p>
    <w:bookmarkStart w:id="34" w:name="X63e00fd86db36b09b207c643addf8e6145e9c5d"/>
    <w:p>
      <w:pPr>
        <w:pStyle w:val="Heading1"/>
      </w:pPr>
      <w:r>
        <w:t xml:space="preserve">Project Report: Strategic Implementation of High-Performance Surgical Services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Stakeholders and Hospital Administration Boards</w:t>
      </w:r>
      <w:r>
        <w:br/>
      </w:r>
      <w:r>
        <w:rPr>
          <w:bCs/>
          <w:b/>
        </w:rPr>
        <w:t xml:space="preserve">From:</w:t>
      </w:r>
      <w:r>
        <w:t xml:space="preserve"> </w:t>
      </w:r>
      <w:r>
        <w:t xml:space="preserve">Project Management Office</w:t>
      </w:r>
      <w:r>
        <w:br/>
      </w:r>
      <w:r>
        <w:t xml:space="preserve">**Subject:** Establishing a Premier Surgeon Initiative within the Healthcare Ecosystem of France Paris</w:t>
      </w:r>
    </w:p>
    <w:bookmarkStart w:id="20" w:name="executive-summary"/>
    <w:p>
      <w:pPr>
        <w:pStyle w:val="Heading2"/>
      </w:pPr>
      <w:r>
        <w:t xml:space="preserve">1. Executive Summary</w:t>
      </w:r>
    </w:p>
    <w:p>
      <w:pPr>
        <w:pStyle w:val="FirstParagraph"/>
      </w:pPr>
      <w:r>
        <w:t xml:space="preserve">This Project Report outlines the strategic framework, operational challenges, and opportunities associated with establishing a world-class surgical unit in the heart of Paris, France. As global healthcare standards evolve, the demand for precision medicine and advanced surgical interventions is at an all-time high. This document serves as a comprehensive guide to understanding how integrating top-tier medical talent—specifically focusing on specialized</w:t>
      </w:r>
      <w:r>
        <w:t xml:space="preserve"> </w:t>
      </w:r>
      <w:r>
        <w:rPr>
          <w:bCs/>
          <w:b/>
        </w:rPr>
        <w:t xml:space="preserve">Surgeon</w:t>
      </w:r>
      <w:r>
        <w:t xml:space="preserve"> </w:t>
      </w:r>
      <w:r>
        <w:t xml:space="preserve">recruitment and retention—can transform healthcare delivery in this historic yet modernizing metropolis. The primary objective is to leverage the unique advantages of operating in</w:t>
      </w:r>
      <w:r>
        <w:t xml:space="preserve"> </w:t>
      </w:r>
      <w:r>
        <w:rPr>
          <w:bCs/>
          <w:b/>
        </w:rPr>
        <w:t xml:space="preserve">France Paris</w:t>
      </w:r>
      <w:r>
        <w:t xml:space="preserve"> </w:t>
      </w:r>
      <w:r>
        <w:t xml:space="preserve">while navigating the complexities of the French healthcare system to ensure sustainable, high-quality patient outcomes.</w:t>
      </w:r>
    </w:p>
    <w:bookmarkEnd w:id="20"/>
    <w:bookmarkStart w:id="21" w:name="introduction-and-background"/>
    <w:p>
      <w:pPr>
        <w:pStyle w:val="Heading2"/>
      </w:pPr>
      <w:r>
        <w:t xml:space="preserve">2. Introduction and Background</w:t>
      </w:r>
    </w:p>
    <w:p>
      <w:pPr>
        <w:pStyle w:val="FirstParagraph"/>
      </w:pPr>
      <w:r>
        <w:t xml:space="preserve">The city of Paris is not only a cultural capital but also a burgeoning hub for medical innovation in Europe. The healthcare infrastructure in</w:t>
      </w:r>
      <w:r>
        <w:t xml:space="preserve"> </w:t>
      </w:r>
      <w:r>
        <w:rPr>
          <w:bCs/>
          <w:b/>
        </w:rPr>
        <w:t xml:space="preserve">France Paris</w:t>
      </w:r>
      <w:r>
        <w:t xml:space="preserve"> </w:t>
      </w:r>
      <w:r>
        <w:t xml:space="preserve">is robust, supported by the universal health coverage system known as *Sécurité Sociale*. However, despite this strong foundation, there are significant gaps in wait times for elective procedures and access to specialized surgical care. This project aims to bridge those gaps by creating a public-private partnership model that introduces elite surgical expertise into the local ecosystem.</w:t>
      </w:r>
    </w:p>
    <w:p>
      <w:pPr>
        <w:pStyle w:val="BodyText"/>
      </w:pPr>
      <w:r>
        <w:t xml:space="preserve">The core component of this initiative is the recruitment of distinguished</w:t>
      </w:r>
      <w:r>
        <w:t xml:space="preserve"> </w:t>
      </w:r>
      <w:r>
        <w:rPr>
          <w:bCs/>
          <w:b/>
        </w:rPr>
        <w:t xml:space="preserve">Surgeon</w:t>
      </w:r>
      <w:r>
        <w:t xml:space="preserve"> </w:t>
      </w:r>
      <w:r>
        <w:t xml:space="preserve">professionals who possess both technical excellence and a commitment to interdisciplinary collaboration. By positioning these medical experts within hospitals and private clinics across Paris, we aim to elevate the standard of care, reduce patient waiting periods, and enhance the city’s reputation as a destination for medical tourism.</w:t>
      </w:r>
    </w:p>
    <w:bookmarkEnd w:id="21"/>
    <w:bookmarkStart w:id="24" w:name="X9d87abd2f78d422f566ab0ad4a86283cbd980e1"/>
    <w:p>
      <w:pPr>
        <w:pStyle w:val="Heading2"/>
      </w:pPr>
      <w:r>
        <w:t xml:space="preserve">3. Market Analysis: The Context of France Paris</w:t>
      </w:r>
    </w:p>
    <w:bookmarkStart w:id="22" w:name="demographic-pressures"/>
    <w:p>
      <w:pPr>
        <w:pStyle w:val="Heading3"/>
      </w:pPr>
      <w:r>
        <w:t xml:space="preserve">3.1 Demographic Pressures</w:t>
      </w:r>
    </w:p>
    <w:p>
      <w:pPr>
        <w:pStyle w:val="FirstParagraph"/>
      </w:pPr>
      <w:r>
        <w:rPr>
          <w:bCs/>
          <w:b/>
        </w:rPr>
        <w:t xml:space="preserve">France Paris</w:t>
      </w:r>
      <w:r>
        <w:t xml:space="preserve">, with its dense population and aging demographic, faces increasing pressure on surgical departments in public hospitals. Orthopedic, cardiac, and oncological surgeries often face significant delays due to high demand and limited operating room availability in the public sector. This creates a fertile ground for specialized private or semi-private surgical centers that can offer timely interventions without compromising quality.</w:t>
      </w:r>
    </w:p>
    <w:bookmarkEnd w:id="22"/>
    <w:bookmarkStart w:id="23" w:name="regulatory-environment"/>
    <w:p>
      <w:pPr>
        <w:pStyle w:val="Heading3"/>
      </w:pPr>
      <w:r>
        <w:t xml:space="preserve">3.2 Regulatory Environment</w:t>
      </w:r>
    </w:p>
    <w:p>
      <w:pPr>
        <w:pStyle w:val="FirstParagraph"/>
      </w:pPr>
      <w:r>
        <w:t xml:space="preserve">Navigating the regulatory landscape in France requires a nuanced understanding of local laws, including labor codes for medical professionals and strict health safety regulations enforced by the *Agence Régionale de Santé* (ARS). The project report emphasizes that compliance is not merely a legal hurdle but a cornerstone of patient trust. Any initiative involving foreign or specialized</w:t>
      </w:r>
      <w:r>
        <w:t xml:space="preserve"> </w:t>
      </w:r>
      <w:r>
        <w:rPr>
          <w:bCs/>
          <w:b/>
        </w:rPr>
        <w:t xml:space="preserve">Surgeon</w:t>
      </w:r>
      <w:r>
        <w:t xml:space="preserve"> </w:t>
      </w:r>
      <w:r>
        <w:t xml:space="preserve">talent must align seamlessly with French medical accreditation standards.</w:t>
      </w:r>
    </w:p>
    <w:bookmarkEnd w:id="23"/>
    <w:bookmarkEnd w:id="24"/>
    <w:bookmarkStart w:id="27" w:name="Xa1394905de0590fca85019c302b749e189c6f42"/>
    <w:p>
      <w:pPr>
        <w:pStyle w:val="Heading2"/>
      </w:pPr>
      <w:r>
        <w:t xml:space="preserve">4. Strategic Pillars: The Role of the Surgeon</w:t>
      </w:r>
    </w:p>
    <w:p>
      <w:pPr>
        <w:pStyle w:val="FirstParagraph"/>
      </w:pPr>
      <w:r>
        <w:t xml:space="preserve">The success of this project hinges on the quality and integration of our surgical team. We define our target profile for a</w:t>
      </w:r>
      <w:r>
        <w:t xml:space="preserve"> </w:t>
      </w:r>
      <w:r>
        <w:rPr>
          <w:bCs/>
          <w:b/>
        </w:rPr>
        <w:t xml:space="preserve">Surgeon</w:t>
      </w:r>
      <w:r>
        <w:t xml:space="preserve"> </w:t>
      </w:r>
      <w:r>
        <w:t xml:space="preserve">not just by their technical skills, but by their adaptability to the French healthcare culture.</w:t>
      </w:r>
    </w:p>
    <w:bookmarkStart w:id="25" w:name="recruitment-strategy"/>
    <w:p>
      <w:pPr>
        <w:pStyle w:val="Heading3"/>
      </w:pPr>
      <w:r>
        <w:t xml:space="preserve">4.1 Recruitment Strategy</w:t>
      </w:r>
    </w:p>
    <w:p>
      <w:pPr>
        <w:pStyle w:val="FirstParagraph"/>
      </w:pPr>
      <w:r>
        <w:t xml:space="preserve">We propose a dual-track recruitment strategy:</w:t>
      </w:r>
    </w:p>
    <w:p>
      <w:pPr>
        <w:numPr>
          <w:ilvl w:val="0"/>
          <w:numId w:val="1001"/>
        </w:numPr>
        <w:pStyle w:val="Compact"/>
      </w:pPr>
      <w:r>
        <w:rPr>
          <w:bCs/>
          <w:b/>
        </w:rPr>
        <w:t xml:space="preserve">Talent Acquisition:</w:t>
      </w:r>
      <w:r>
        <w:t xml:space="preserve"> </w:t>
      </w:r>
      <w:r>
        <w:t xml:space="preserve">Partnering with global medical networks to attract experienced surgeons from Europe and North America who are interested in the French lifestyle and professional environment.</w:t>
      </w:r>
    </w:p>
    <w:p>
      <w:pPr>
        <w:numPr>
          <w:ilvl w:val="0"/>
          <w:numId w:val="1001"/>
        </w:numPr>
        <w:pStyle w:val="Compact"/>
      </w:pPr>
      <w:r>
        <w:rPr>
          <w:bCs/>
          <w:b/>
        </w:rPr>
        <w:t xml:space="preserve">Local Development:</w:t>
      </w:r>
      <w:r>
        <w:t xml:space="preserve"> </w:t>
      </w:r>
      <w:r>
        <w:t xml:space="preserve">Investing in residency programs within Parisian hospitals to cultivate local talent, ensuring long-term sustainability.</w:t>
      </w:r>
    </w:p>
    <w:bookmarkEnd w:id="25"/>
    <w:bookmarkStart w:id="26" w:name="professional-integration"/>
    <w:p>
      <w:pPr>
        <w:pStyle w:val="Heading3"/>
      </w:pPr>
      <w:r>
        <w:t xml:space="preserve">4.2 Professional Integration</w:t>
      </w:r>
    </w:p>
    <w:p>
      <w:pPr>
        <w:pStyle w:val="FirstParagraph"/>
      </w:pPr>
      <w:r>
        <w:t xml:space="preserve">A major challenge identified in previous audits is the siloed nature of surgical practice. Our project mandates a multidisciplinary approach where every</w:t>
      </w:r>
      <w:r>
        <w:t xml:space="preserve"> </w:t>
      </w:r>
      <w:r>
        <w:rPr>
          <w:bCs/>
          <w:b/>
        </w:rPr>
        <w:t xml:space="preserve">Surgeon</w:t>
      </w:r>
      <w:r>
        <w:t xml:space="preserve"> </w:t>
      </w:r>
      <w:r>
        <w:t xml:space="preserve">works closely with anesthesiologists, radiologists, and post-operative care teams. In the context of</w:t>
      </w:r>
      <w:r>
        <w:t xml:space="preserve"> </w:t>
      </w:r>
      <w:r>
        <w:rPr>
          <w:bCs/>
          <w:b/>
        </w:rPr>
        <w:t xml:space="preserve">France Paris</w:t>
      </w:r>
      <w:r>
        <w:t xml:space="preserve">, where hospital hierarchies can be rigid, fostering a culture of open communication is critical. We will implement regular case review meetings and continuous medical education (CME) workshops to ensure all staff remain at the cutting edge of surgical techniques.</w:t>
      </w:r>
    </w:p>
    <w:bookmarkEnd w:id="26"/>
    <w:bookmarkEnd w:id="27"/>
    <w:bookmarkStart w:id="30" w:name="operational-implementation-plan"/>
    <w:p>
      <w:pPr>
        <w:pStyle w:val="Heading2"/>
      </w:pPr>
      <w:r>
        <w:t xml:space="preserve">5. Operational Implementation Plan</w:t>
      </w:r>
    </w:p>
    <w:bookmarkStart w:id="28" w:name="phased-rollout"/>
    <w:p>
      <w:pPr>
        <w:pStyle w:val="Heading3"/>
      </w:pPr>
      <w:r>
        <w:t xml:space="preserve">5.1 Phased Rollout</w:t>
      </w:r>
    </w:p>
    <w:p>
      <w:pPr>
        <w:numPr>
          <w:ilvl w:val="0"/>
          <w:numId w:val="1002"/>
        </w:numPr>
        <w:pStyle w:val="Compact"/>
      </w:pPr>
      <w:r>
        <w:rPr>
          <w:bCs/>
          <w:b/>
        </w:rPr>
        <w:t xml:space="preserve">Phase 1: Infrastructure and Compliance (Months 1-6):</w:t>
      </w:r>
      <w:r>
        <w:t xml:space="preserve"> </w:t>
      </w:r>
      <w:r>
        <w:t xml:space="preserve">Selecting facilities in key arrondissements of Paris, securing licenses, and adapting operating rooms to meet international standards.</w:t>
      </w:r>
    </w:p>
    <w:p>
      <w:pPr>
        <w:numPr>
          <w:ilvl w:val="0"/>
          <w:numId w:val="1002"/>
        </w:numPr>
        <w:pStyle w:val="Compact"/>
      </w:pPr>
      <w:r>
        <w:rPr>
          <w:bCs/>
          <w:b/>
        </w:rPr>
        <w:t xml:space="preserve">Phase 2: Recruitment and Onboarding (Months 7-12):</w:t>
      </w:r>
      <w:r>
        <w:t xml:space="preserve"> </w:t>
      </w:r>
      <w:r>
        <w:t xml:space="preserve">Hiring lead</w:t>
      </w:r>
      <w:r>
        <w:t xml:space="preserve"> </w:t>
      </w:r>
      <w:r>
        <w:rPr>
          <w:bCs/>
          <w:b/>
        </w:rPr>
        <w:t xml:space="preserve">Surgeon</w:t>
      </w:r>
      <w:r>
        <w:t xml:space="preserve"> </w:t>
      </w:r>
      <w:r>
        <w:t xml:space="preserve">specialists and supporting staff. Conducting rigorous background checks and credential verification.</w:t>
      </w:r>
    </w:p>
    <w:p>
      <w:pPr>
        <w:numPr>
          <w:ilvl w:val="0"/>
          <w:numId w:val="1002"/>
        </w:numPr>
        <w:pStyle w:val="Compact"/>
      </w:pPr>
      <w:r>
        <w:rPr>
          <w:bCs/>
          <w:b/>
        </w:rPr>
        <w:t xml:space="preserve">Phase 3: Pilot Program (Months 13-18):</w:t>
      </w:r>
      <w:r>
        <w:t xml:space="preserve"> </w:t>
      </w:r>
      <w:r>
        <w:t xml:space="preserve">Launching with low-risk elective surgeries to test workflows, patient experience, and team dynamics.</w:t>
      </w:r>
    </w:p>
    <w:p>
      <w:pPr>
        <w:numPr>
          <w:ilvl w:val="0"/>
          <w:numId w:val="1002"/>
        </w:numPr>
        <w:pStyle w:val="Compact"/>
      </w:pPr>
      <w:r>
        <w:rPr>
          <w:bCs/>
          <w:b/>
        </w:rPr>
        <w:t xml:space="preserve">Phase 4: Full Expansion (Month 19+):</w:t>
      </w:r>
      <w:r>
        <w:t xml:space="preserve"> </w:t>
      </w:r>
      <w:r>
        <w:t xml:space="preserve">Incorporating complex procedures such as robotic-assisted surgery and minimally invasive techniques.</w:t>
      </w:r>
    </w:p>
    <w:bookmarkEnd w:id="28"/>
    <w:bookmarkStart w:id="29" w:name="technology-integration"/>
    <w:p>
      <w:pPr>
        <w:pStyle w:val="Heading3"/>
      </w:pPr>
      <w:r>
        <w:t xml:space="preserve">5.2 Technology Integration</w:t>
      </w:r>
    </w:p>
    <w:p>
      <w:pPr>
        <w:pStyle w:val="FirstParagraph"/>
      </w:pPr>
      <w:r>
        <w:t xml:space="preserve">To support the</w:t>
      </w:r>
      <w:r>
        <w:t xml:space="preserve"> </w:t>
      </w:r>
      <w:r>
        <w:rPr>
          <w:bCs/>
          <w:b/>
        </w:rPr>
        <w:t xml:space="preserve">Surgeon</w:t>
      </w:r>
      <w:r>
        <w:t xml:space="preserve">, we will integrate state-of-the-art surgical robotics and AI-driven diagnostic tools. Paris is a tech-forward city, and leveraging its digital infrastructure will allow for telemedicine consultations pre- and post-operation, enhancing continuity of care.</w:t>
      </w:r>
    </w:p>
    <w:bookmarkEnd w:id="29"/>
    <w:bookmarkEnd w:id="30"/>
    <w:bookmarkStart w:id="31" w:name="financial-projections-and-sustainability"/>
    <w:p>
      <w:pPr>
        <w:pStyle w:val="Heading2"/>
      </w:pPr>
      <w:r>
        <w:t xml:space="preserve">6. Financial Projections and Sustainability</w:t>
      </w:r>
    </w:p>
    <w:p>
      <w:pPr>
        <w:pStyle w:val="FirstParagraph"/>
      </w:pPr>
      <w:r>
        <w:t xml:space="preserve">The financial model relies on a hybrid revenue stream. While public insurance (*Sécurité Sociale*) covers a significant portion of costs, the premium services offered by our specialized</w:t>
      </w:r>
      <w:r>
        <w:t xml:space="preserve"> </w:t>
      </w:r>
      <w:r>
        <w:rPr>
          <w:bCs/>
          <w:b/>
        </w:rPr>
        <w:t xml:space="preserve">Surgeon</w:t>
      </w:r>
      <w:r>
        <w:t xml:space="preserve"> </w:t>
      </w:r>
      <w:r>
        <w:t xml:space="preserve">team will be partially covered by private complementary health insurance (*Mutuelle*), which is widely held in France. Furthermore, we anticipate attracting medical tourists from neighboring countries where such advanced surgical care may be less accessible or more expensive. The high cost of living and operation in</w:t>
      </w:r>
      <w:r>
        <w:t xml:space="preserve"> </w:t>
      </w:r>
      <w:r>
        <w:rPr>
          <w:bCs/>
          <w:b/>
        </w:rPr>
        <w:t xml:space="preserve">France Paris</w:t>
      </w:r>
      <w:r>
        <w:t xml:space="preserve"> </w:t>
      </w:r>
      <w:r>
        <w:t xml:space="preserve">necessitates efficient resource management, but the premium branding associated with expert surgical care will command higher reimbursement rates.</w:t>
      </w:r>
    </w:p>
    <w:bookmarkEnd w:id="31"/>
    <w:bookmarkStart w:id="32" w:name="risk-management"/>
    <w:p>
      <w:pPr>
        <w:pStyle w:val="Heading2"/>
      </w:pPr>
      <w:r>
        <w:t xml:space="preserve">7. Risk Management</w:t>
      </w:r>
    </w:p>
    <w:p>
      <w:pPr>
        <w:numPr>
          <w:ilvl w:val="0"/>
          <w:numId w:val="1003"/>
        </w:numPr>
        <w:pStyle w:val="Compact"/>
      </w:pPr>
      <w:r>
        <w:rPr>
          <w:bCs/>
          <w:b/>
        </w:rPr>
        <w:t xml:space="preserve">Linguistic Barriers:</w:t>
      </w:r>
      <w:r>
        <w:t xml:space="preserve"> </w:t>
      </w:r>
      <w:r>
        <w:t xml:space="preserve">Ensuring all patient-facing staff and surgeons have proficient French language skills to maintain clear communication.</w:t>
      </w:r>
    </w:p>
    <w:p>
      <w:pPr>
        <w:numPr>
          <w:ilvl w:val="0"/>
          <w:numId w:val="1003"/>
        </w:numPr>
        <w:pStyle w:val="Compact"/>
      </w:pPr>
      <w:r>
        <w:rPr>
          <w:bCs/>
          <w:b/>
        </w:rPr>
        <w:t xml:space="preserve">Cultural Adaptation:</w:t>
      </w:r>
      <w:r>
        <w:t xml:space="preserve"> </w:t>
      </w:r>
      <w:r>
        <w:t xml:space="preserve">Addressing potential cultural differences in patient expectations regarding pain management and post-operative care protocols.</w:t>
      </w:r>
    </w:p>
    <w:p>
      <w:pPr>
        <w:numPr>
          <w:ilvl w:val="0"/>
          <w:numId w:val="1003"/>
        </w:numPr>
        <w:pStyle w:val="Compact"/>
      </w:pPr>
      <w:r>
        <w:br/>
      </w:r>
      <w:r>
        <w:t xml:space="preserve">Regulatory Changes: Maintaining close ties with the ARS to stay ahead of any legislative changes affecting private surgical practice in</w:t>
      </w:r>
      <w:r>
        <w:t xml:space="preserve"> </w:t>
      </w:r>
      <w:r>
        <w:rPr>
          <w:bCs/>
          <w:b/>
        </w:rPr>
        <w:t xml:space="preserve">France Paris</w:t>
      </w:r>
      <w:r>
        <w:t xml:space="preserve">.</w:t>
      </w:r>
    </w:p>
    <w:bookmarkEnd w:id="32"/>
    <w:bookmarkStart w:id="33" w:name="conclusion"/>
    <w:p>
      <w:pPr>
        <w:pStyle w:val="Heading2"/>
      </w:pPr>
      <w:r>
        <w:t xml:space="preserve">8. Conclusion</w:t>
      </w:r>
    </w:p>
    <w:p>
      <w:pPr>
        <w:pStyle w:val="FirstParagraph"/>
      </w:pPr>
      <w:r>
        <w:t xml:space="preserve">This Project Report demonstrates that establishing a premier surgical initiative in</w:t>
      </w:r>
      <w:r>
        <w:t xml:space="preserve"> </w:t>
      </w:r>
      <w:r>
        <w:rPr>
          <w:bCs/>
          <w:b/>
        </w:rPr>
        <w:t xml:space="preserve">France Paris</w:t>
      </w:r>
      <w:r>
        <w:t xml:space="preserve"> </w:t>
      </w:r>
      <w:r>
        <w:t xml:space="preserve">is not only feasible but highly necessary given the current healthcare demands. By focusing on the recruitment and empowerment of exceptional</w:t>
      </w:r>
      <w:r>
        <w:t xml:space="preserve"> </w:t>
      </w:r>
      <w:r>
        <w:rPr>
          <w:bCs/>
          <w:b/>
        </w:rPr>
        <w:t xml:space="preserve">Surgeon</w:t>
      </w:r>
      <w:r>
        <w:t xml:space="preserve"> </w:t>
      </w:r>
      <w:r>
        <w:t xml:space="preserve">talent, we can significantly improve patient outcomes and operational efficiency. The unique position of Paris as a global city provides a competitive advantage in attracting both patients and medical professionals alike.</w:t>
      </w:r>
    </w:p>
    <w:p>
      <w:pPr>
        <w:pStyle w:val="BodyText"/>
      </w:pPr>
      <w:r>
        <w:t xml:space="preserve">We recommend immediate approval to proceed with Phase 1, focusing on site selection and initial regulatory consultations. With strategic execution, this project will set a new benchmark for surgical excellence in France, ensuring that the citizens of</w:t>
      </w:r>
      <w:r>
        <w:t xml:space="preserve"> </w:t>
      </w:r>
      <w:r>
        <w:rPr>
          <w:bCs/>
          <w:b/>
        </w:rPr>
        <w:t xml:space="preserve">France Paris</w:t>
      </w:r>
      <w:r>
        <w:t xml:space="preserve"> </w:t>
      </w:r>
      <w:r>
        <w:t xml:space="preserve">have access to world-class care while positioning our institutions as leaders in modern medicine.</w:t>
      </w:r>
    </w:p>
    <w:p>
      <w:pPr>
        <w:pStyle w:val="BodyText"/>
      </w:pPr>
      <w:r>
        <w:rPr>
          <w:iCs/>
          <w:i/>
        </w:rPr>
        <w:t xml:space="preserve">Note: This document is confidential and intended for internal use by project stakeholders only. All references to specific hospital names or surgeon identities are placeholders for the purposes of this report.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Surgical Excellence in France Paris</dc:title>
  <dc:creator/>
  <dc:language>en</dc:language>
  <cp:keywords/>
  <dcterms:created xsi:type="dcterms:W3CDTF">2026-07-30T12:10:33Z</dcterms:created>
  <dcterms:modified xsi:type="dcterms:W3CDTF">2026-07-30T12:10:33Z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