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Advanced</w:t>
      </w:r>
      <w:r>
        <w:t xml:space="preserve"> </w:t>
      </w:r>
      <w:r>
        <w:t xml:space="preserve">Surgical</w:t>
      </w:r>
      <w:r>
        <w:t xml:space="preserve"> </w:t>
      </w:r>
      <w:r>
        <w:t xml:space="preserve">Services</w:t>
      </w:r>
      <w:r>
        <w:t xml:space="preserve"> </w:t>
      </w:r>
      <w:r>
        <w:t xml:space="preserve">in</w:t>
      </w:r>
      <w:r>
        <w:t xml:space="preserve"> </w:t>
      </w:r>
      <w:r>
        <w:t xml:space="preserve">Israel</w:t>
      </w:r>
      <w:r>
        <w:t xml:space="preserve"> </w:t>
      </w:r>
      <w:r>
        <w:t xml:space="preserve">Tel</w:t>
      </w:r>
      <w:r>
        <w:t xml:space="preserve"> </w:t>
      </w:r>
      <w:r>
        <w:t xml:space="preserve">Aviv</w:t>
      </w:r>
    </w:p>
    <w:bookmarkStart w:id="24" w:name="X75059f22b1b15fd95b36300ef3931ba60548b4a"/>
    <w:p>
      <w:pPr>
        <w:pStyle w:val="Heading1"/>
      </w:pPr>
      <w:r>
        <w:t xml:space="preserve">Project Report: Strategic Integration of Elite Surgical Care in Israel Tel Aviv</w:t>
      </w:r>
    </w:p>
    <w:p>
      <w:pPr>
        <w:pStyle w:val="FirstParagraph"/>
      </w:pPr>
      <w:r>
        <w:rPr>
          <w:bCs/>
          <w:b/>
        </w:rPr>
        <w:t xml:space="preserve">Date:</w:t>
      </w:r>
      <w:r>
        <w:t xml:space="preserve"> </w:t>
      </w:r>
      <w:r>
        <w:t xml:space="preserve">October 20, 2023</w:t>
      </w:r>
      <w:r>
        <w:br/>
      </w:r>
      <w:r>
        <w:rPr>
          <w:bCs/>
          <w:b/>
        </w:rPr>
        <w:t xml:space="preserve">To:</w:t>
      </w:r>
      <w:r>
        <w:br/>
      </w:r>
      <w:r>
        <w:t xml:space="preserve">The Board of Directors and Stakeholders</w:t>
      </w:r>
      <w:r>
        <w:br/>
      </w:r>
      <w:r>
        <w:t xml:space="preserve">Date:</w:t>
      </w:r>
    </w:p>
    <w:bookmarkStart w:id="20" w:name="executive-summary"/>
    <w:p>
      <w:pPr>
        <w:pStyle w:val="Heading2"/>
      </w:pPr>
      <w:r>
        <w:t xml:space="preserve">Executive Summary</w:t>
      </w:r>
    </w:p>
    <w:p>
      <w:pPr>
        <w:pStyle w:val="FirstParagraph"/>
      </w:pPr>
      <w:r>
        <w:t xml:space="preserve">This Project Report outlines the comprehensive strategy for establishing a world-class surgical department within the bustling metropolis of Israel Tel Aviv. As global healthcare trends shift toward precision medicine and minimally invasive techniques, our initiative aims to position our facility as a premier destination for advanced surgical care in Israel Tel Aviv. The document details the operational framework, technological integration, human resource allocation, and market analysis required to successfully deploy a high-tier</w:t>
      </w:r>
      <w:r>
        <w:t xml:space="preserve"> </w:t>
      </w:r>
      <w:r>
        <w:rPr>
          <w:bCs/>
          <w:b/>
        </w:rPr>
        <w:t xml:space="preserve">Surgeon</w:t>
      </w:r>
      <w:r>
        <w:t xml:space="preserve"> </w:t>
      </w:r>
      <w:r>
        <w:t xml:space="preserve">practice that aligns with the unique medical landscape of Israel Tel Aviv.</w:t>
      </w:r>
    </w:p>
    <w:bookmarkEnd w:id="20"/>
    <w:bookmarkStart w:id="21" w:name="introduction-and-context"/>
    <w:p>
      <w:pPr>
        <w:pStyle w:val="Heading2"/>
      </w:pPr>
      <w:r>
        <w:t xml:space="preserve">1. Introduction and Context</w:t>
      </w:r>
    </w:p>
    <w:p>
      <w:pPr>
        <w:pStyle w:val="FirstParagraph"/>
      </w:pPr>
      <w:r>
        <w:t xml:space="preserve">The healthcare sector in Israel is globally recognized for its innovation, resilience, and high standard of care. Within this context, Israel Tel Aviv serves as a critical hub for medical tourism and domestic healthcare excellence. The demand for specialized surgical interventions has never been higher, driven by an aging population, lifestyle-related health issues, and an influx of international patients seeking cutting-edge treatments in Israel Tel Aviv. This report focuses on the pivotal role of the</w:t>
      </w:r>
      <w:r>
        <w:t xml:space="preserve"> </w:t>
      </w:r>
      <w:r>
        <w:rPr>
          <w:bCs/>
          <w:b/>
        </w:rPr>
        <w:t xml:space="preserve">Surgeon</w:t>
      </w:r>
      <w:r>
        <w:t xml:space="preserve">, not merely as a practitioner, but as a central pillar of this new initiative. The success of our project hinges on integrating top-tier surgical talent with state-of-the-art infrastructure specifically designed for the urban environment and regulatory standards of Israel Tel Aviv.</w:t>
      </w:r>
    </w:p>
    <w:bookmarkEnd w:id="21"/>
    <w:bookmarkStart w:id="22" w:name="objectives-of-the-project"/>
    <w:p>
      <w:pPr>
        <w:pStyle w:val="Heading2"/>
      </w:pPr>
      <w:r>
        <w:t xml:space="preserve">2. Objectives of the Project</w:t>
      </w:r>
    </w:p>
    <w:p>
      <w:pPr>
        <w:pStyle w:val="FirstParagraph"/>
      </w:pPr>
      <w:r>
        <w:t xml:space="preserve">The primary objectives are clearly defined to ensure measurable outcomes:</w:t>
      </w:r>
    </w:p>
    <w:p>
      <w:pPr>
        <w:pStyle w:val="BodyText"/>
      </w:pPr>
      <w:r>
        <w:rPr>
          <w:bCs/>
          <w:b/>
        </w:rPr>
        <w:t xml:space="preserve">Elevate Surgical Standards:</w:t>
      </w:r>
      <w:r>
        <w:t xml:space="preserve"> </w:t>
      </w:r>
      <w:r>
        <w:t xml:space="preserve">To introduce robotic-assisted and laparoscopic techniques that surpass current local benchmarks, ensuring that every patient treated by our lead</w:t>
      </w:r>
      <w:r>
        <w:t xml:space="preserve"> </w:t>
      </w:r>
      <w:r>
        <w:rPr>
          <w:bCs/>
          <w:b/>
        </w:rPr>
        <w:t xml:space="preserve">Surgeon</w:t>
      </w:r>
      <w:r>
        <w:br/>
      </w:r>
    </w:p>
    <w:p>
      <w:pPr>
        <w:pStyle w:val="BodyText"/>
      </w:pPr>
      <w:r>
        <w:br/>
      </w:r>
    </w:p>
    <w:p>
      <w:pPr>
        <w:pStyle w:val="BodyText"/>
      </w:pPr>
      <w:r>
        <w:t xml:space="preserve">/h23. Infrastructure and Technological Integration</w:t>
      </w:r>
    </w:p>
    <w:p>
      <w:pPr>
        <w:pStyle w:val="BodyText"/>
      </w:pPr>
      <w:r>
        <w:t xml:space="preserve">The physical location in Israel Tel Aviv is chosen for its accessibility and proximity to major transport hubs, facilitating easy access for both local residents of Israel Tel Aviv and international patients. The facility will be equipped with:</w:t>
      </w:r>
    </w:p>
    <w:p>
      <w:pPr>
        <w:pStyle w:val="BodyText"/>
      </w:pPr>
      <w:r>
        <w:rPr>
          <w:bCs/>
          <w:b/>
        </w:rPr>
        <w:t xml:space="preserve">Surgical Suites:</w:t>
      </w:r>
      <w:r>
        <w:t xml:space="preserve"> </w:t>
      </w:r>
      <w:r>
        <w:t xml:space="preserve">Two fully automated operating rooms designed to minimize infection risks and maximize efficiency. These suites will support the complex needs of a specialized</w:t>
      </w:r>
      <w:r>
        <w:t xml:space="preserve"> </w:t>
      </w:r>
      <w:r>
        <w:rPr>
          <w:bCs/>
          <w:b/>
        </w:rPr>
        <w:t xml:space="preserve">Surgeon</w:t>
      </w:r>
      <w:r>
        <w:t xml:space="preserve">, including integrated imaging systems and real-time data monitoring.</w:t>
      </w:r>
    </w:p>
    <w:p>
      <w:pPr>
        <w:pStyle w:val="BodyText"/>
      </w:pPr>
      <w:r>
        <w:br/>
      </w:r>
      <w:r>
        <w:t xml:space="preserve">/h23. Technological Integration</w:t>
      </w:r>
    </w:p>
    <w:p>
      <w:pPr>
        <w:pStyle w:val="BodyText"/>
      </w:pPr>
      <w:r>
        <w:t xml:space="preserve">In Israel Tel Aviv, technology adoption is rapid. Therefore, our facility will integrate AI-driven diagnostic tools that assist the</w:t>
      </w:r>
      <w:r>
        <w:t xml:space="preserve"> </w:t>
      </w:r>
      <w:r>
        <w:rPr>
          <w:bCs/>
          <w:b/>
        </w:rPr>
        <w:t xml:space="preserve">Surgeon</w:t>
      </w:r>
      <w:r>
        <w:t xml:space="preserve"> </w:t>
      </w:r>
      <w:r>
        <w:t xml:space="preserve">in pre-operative planning. This includes 3D mapping of patient anatomy and predictive analytics for post-operative recovery times. By leveraging the tech-savvy environment of Israel Tel Aviv, we aim to create a seamless digital experience for patients, from consultation to discharge.</w:t>
      </w:r>
    </w:p>
    <w:bookmarkEnd w:id="22"/>
    <w:bookmarkStart w:id="23" w:name="human-resources-the-role-of-the-surgeon"/>
    <w:p>
      <w:pPr>
        <w:pStyle w:val="Heading2"/>
      </w:pPr>
      <w:r>
        <w:t xml:space="preserve">4. Human Resources: The Role of the Surgeon</w:t>
      </w:r>
    </w:p>
    <w:p>
      <w:pPr>
        <w:pStyle w:val="FirstParagraph"/>
      </w:pPr>
      <w:r>
        <w:t xml:space="preserve">The core of this project is the recruitment and retention of exceptional surgical talent. A</w:t>
      </w:r>
      <w:r>
        <w:t xml:space="preserve"> </w:t>
      </w:r>
      <w:r>
        <w:rPr>
          <w:bCs/>
          <w:b/>
        </w:rPr>
        <w:t xml:space="preserve">Surgeon</w:t>
      </w:r>
      <w:r>
        <w:t xml:space="preserve">, in this context, represents more than just clinical skill; it embodies leadership, research capability, and patient-centric care. We are seeking a lead</w:t>
      </w:r>
      <w:r>
        <w:t xml:space="preserve"> </w:t>
      </w:r>
      <w:r>
        <w:rPr>
          <w:bCs/>
          <w:b/>
        </w:rPr>
        <w:t xml:space="preserve">Surgeon</w:t>
      </w:r>
      <w:r>
        <w:t xml:space="preserve"> </w:t>
      </w:r>
      <w:r>
        <w:t xml:space="preserve">with international accreditation and experience in high-volume centers.</w:t>
      </w:r>
    </w:p>
    <w:p>
      <w:pPr>
        <w:pStyle w:val="BodyText"/>
      </w:pPr>
      <w:r>
        <w:t xml:space="preserve">The hiring criteria include:</w:t>
      </w:r>
    </w:p>
    <w:p>
      <w:pPr>
        <w:pStyle w:val="BodyText"/>
      </w:pPr>
      <w:r>
        <w:br/>
      </w:r>
      <w:r>
        <w:t xml:space="preserve">/h24. Human Resources: The Role of the Surgeon</w:t>
      </w:r>
    </w:p>
    <w:p>
      <w:pPr>
        <w:pStyle w:val="BodyText"/>
      </w:pPr>
      <w:r>
        <w:t xml:space="preserve">/h24. Market Analysis: The Israel Tel Aviv Context</w:t>
      </w:r>
    </w:p>
    <w:p>
      <w:pPr>
        <w:pStyle w:val="BodyText"/>
      </w:pPr>
      <w:r>
        <w:t xml:space="preserve">Tel Aviv is not just a city; it is a cultural and economic engine for Israel Tel Aviv. Understanding the demographic here is crucial. The patient pool in Israel Tel Aviv includes:</w:t>
      </w:r>
    </w:p>
    <w:p>
      <w:pPr>
        <w:pStyle w:val="BodyText"/>
      </w:pPr>
      <w:r>
        <w:br/>
      </w:r>
      <w:r>
        <w:t xml:space="preserve">/h4. Market Analysis: The Israel Tel Aviv Context</w:t>
      </w:r>
    </w:p>
    <w:p>
      <w:pPr>
        <w:pStyle w:val="BodyText"/>
      </w:pPr>
      <w:r>
        <w:t xml:space="preserve">/h4. Operational Strategy</w:t>
      </w:r>
    </w:p>
    <w:p>
      <w:pPr>
        <w:pStyle w:val="BodyText"/>
      </w:pPr>
      <w:r>
        <w:t xml:space="preserve">To ensure sustainability, our operational model focuses on efficiency and quality assurance. In the fast-paced environment of Israel Tel Aviv, time is a critical resource. We will implement lean management principles to reduce wait times without compromising safety.</w:t>
      </w:r>
    </w:p>
    <w:p>
      <w:pPr>
        <w:pStyle w:val="BodyText"/>
      </w:pPr>
      <w:r>
        <w:br/>
      </w:r>
      <w:r>
        <w:t xml:space="preserve">/h5. Financial Projections</w:t>
      </w:r>
    </w:p>
    <w:p>
      <w:pPr>
        <w:pStyle w:val="BodyText"/>
      </w:pPr>
      <w:r>
        <w:t xml:space="preserve">The financial model anticipates a break-even point within eighteen months. Revenue streams are diversified, including private insurance partnerships within Israel Tel Aviv, direct payments from international medical tourists visiting Israel Tel Aviv, and government subsidies for specific procedures.</w:t>
      </w:r>
    </w:p>
    <w:p>
      <w:pPr>
        <w:pStyle w:val="BodyText"/>
      </w:pPr>
      <w:r>
        <w:br/>
      </w:r>
      <w:r>
        <w:t xml:space="preserve">/h6. Risk Management</w:t>
      </w:r>
    </w:p>
    <w:p>
      <w:pPr>
        <w:pStyle w:val="BodyText"/>
      </w:pPr>
      <w:r>
        <w:t xml:space="preserve">Risks associated with this project include regulatory changes in healthcare policy in Israel Tel Aviv and potential staffing shortages. Mitigation strategies involve close collaboration with the Ministry of Health and competitive compensation packages for our</w:t>
      </w:r>
      <w:r>
        <w:t xml:space="preserve"> </w:t>
      </w:r>
      <w:r>
        <w:rPr>
          <w:bCs/>
          <w:b/>
        </w:rPr>
        <w:t xml:space="preserve">Surgeon</w:t>
      </w:r>
      <w:r>
        <w:br/>
      </w:r>
    </w:p>
    <w:p>
      <w:pPr>
        <w:pStyle w:val="BodyText"/>
      </w:pPr>
      <w:r>
        <w:t xml:space="preserve">/h2 class="section-header"&gt;7. Conclusion</w:t>
      </w:r>
    </w:p>
    <w:p>
      <w:pPr>
        <w:pStyle w:val="BodyText"/>
      </w:pPr>
      <w:r>
        <w:t xml:space="preserve">The establishment of a premier surgical center in Israel Tel Aviv represents a significant opportunity to redefine healthcare delivery in the region. By focusing on the exceptional capabilities of our</w:t>
      </w:r>
      <w:r>
        <w:t xml:space="preserve"> </w:t>
      </w:r>
      <w:r>
        <w:rPr>
          <w:bCs/>
          <w:b/>
        </w:rPr>
        <w:t xml:space="preserve">Surgeon</w:t>
      </w:r>
      <w:r>
        <w:br/>
      </w:r>
    </w:p>
    <w:p>
      <w:pPr>
        <w:pStyle w:val="BodyText"/>
      </w:pPr>
      <w:r>
        <w:t xml:space="preserve">/h2 class="section-header"&gt;8. Recommendations</w:t>
      </w:r>
    </w:p>
    <w:p>
      <w:pPr>
        <w:pStyle w:val="BodyText"/>
      </w:pPr>
      <w:r>
        <w:t xml:space="preserve">We recommend immediate approval of the budget allocation for facility retrofitting and the initiation of recruitment for lead surgical staff. The window to capture market share in Israel Tel Aviv is open, but competitive pressures are rising.</w:t>
      </w:r>
    </w:p>
    <w:p>
      <w:pPr>
        <w:pStyle w:val="BodyText"/>
      </w:pPr>
      <w:r>
        <w:rPr>
          <w:bCs/>
          <w:b/>
        </w:rPr>
        <w:t xml:space="preserve">Prepared by:</w:t>
      </w:r>
      <w:r>
        <w:br/>
      </w:r>
    </w:p>
    <w:p>
      <w:pPr>
        <w:pStyle w:val="BodyText"/>
      </w:pPr>
      <w:r>
        <w:t xml:space="preserve">Project Management Office</w:t>
      </w:r>
      <w:r>
        <w:br/>
      </w:r>
    </w:p>
    <w:p>
      <w:pPr>
        <w:pStyle w:val="BodyText"/>
      </w:pPr>
      <w:r>
        <w:t xml:space="preserve">/h2 class="section-header"&gt;Appendix A: Glossary</w:t>
      </w:r>
    </w:p>
    <w:p>
      <w:pPr>
        <w:pStyle w:val="FirstParagraph"/>
      </w:pPr>
      <w:r>
        <w:t xml:space="preserve">This document is confidential and intended solely for internal review by stakeholders involved in the</w:t>
      </w:r>
      <w:r>
        <w:t xml:space="preserve"> </w:t>
      </w:r>
      <w:r>
        <w:rPr>
          <w:bCs/>
          <w:b/>
        </w:rPr>
        <w:t xml:space="preserve">Surgeon</w:t>
      </w:r>
      <w:r>
        <w:br/>
      </w:r>
    </w:p>
    <w:p>
      <w:pPr>
        <w:pStyle w:val="BodyText"/>
      </w:pPr>
      <w:r>
        <w:t xml:space="preserve">/h2 class="section-header"&gt;End of Report</w:t>
      </w:r>
    </w:p>
    <w:p>
      <w:pPr>
        <w:pStyle w:val="BodyText"/>
      </w:pPr>
      <w:r>
        <w:t xml:space="preserve">The successful execution of this project will solidify our reputation as a leader in surgical care within Israel Tel Aviv, setting a new standard for excellence and innovation.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Advanced Surgical Services in Israel Tel Aviv</dc:title>
  <dc:creator/>
  <dc:language>en</dc:language>
  <cp:keywords/>
  <dcterms:created xsi:type="dcterms:W3CDTF">2026-07-30T13:06:06Z</dcterms:created>
  <dcterms:modified xsi:type="dcterms:W3CDTF">2026-07-30T13:06:06Z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