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Surgeon</w:t>
      </w:r>
      <w:r>
        <w:t xml:space="preserve"> </w:t>
      </w:r>
      <w:r>
        <w:t xml:space="preserve">Deployment</w:t>
      </w:r>
      <w:r>
        <w:t xml:space="preserve"> </w:t>
      </w:r>
      <w:r>
        <w:t xml:space="preserve">in</w:t>
      </w:r>
      <w:r>
        <w:t xml:space="preserve"> </w:t>
      </w:r>
      <w:r>
        <w:t xml:space="preserve">Japan</w:t>
      </w:r>
      <w:r>
        <w:t xml:space="preserve"> </w:t>
      </w:r>
      <w:r>
        <w:t xml:space="preserve">Osaka</w:t>
      </w:r>
    </w:p>
    <w:p>
      <w:pPr>
        <w:pStyle w:val="FirstParagraph"/>
      </w:pPr>
      <w:r>
        <w:t xml:space="preserve">```html</w:t>
      </w:r>
    </w:p>
    <w:bookmarkStart w:id="29" w:name="Xbcf60c184b4097245f2023a13f1e20037fa8f4b"/>
    <w:p>
      <w:pPr>
        <w:pStyle w:val="Heading1"/>
      </w:pPr>
      <w:r>
        <w:t xml:space="preserve">Surgeon Deployment Project Report for Japan Osaka</w:t>
      </w:r>
    </w:p>
    <w:bookmarkStart w:id="20" w:name="executive-summary"/>
    <w:p>
      <w:pPr>
        <w:pStyle w:val="Heading2"/>
      </w:pPr>
      <w:r>
        <w:t xml:space="preserve">Executive Summary</w:t>
      </w:r>
    </w:p>
    <w:p>
      <w:pPr>
        <w:pStyle w:val="FirstParagraph"/>
      </w:pPr>
      <w:r>
        <w:t xml:space="preserve">This document serves as a comprehensive</w:t>
      </w:r>
      <w:r>
        <w:t xml:space="preserve"> </w:t>
      </w:r>
      <w:hyperlink w:anchor="Xa39a3ee5e6b4b0d3255bfef95601890afd80709">
        <w:r>
          <w:rPr>
            <w:rStyle w:val="Hyperlink"/>
            <w:bCs/>
            <w:b/>
          </w:rPr>
          <w:t xml:space="preserve">Project Report</w:t>
        </w:r>
      </w:hyperlink>
      <w:r>
        <w:t xml:space="preserve"> </w:t>
      </w:r>
      <w:r>
        <w:t xml:space="preserve">detailing the strategic deployment and operational framework for specialized surgical units within the metropolitan area of Osaka. As healthcare demands in Japan evolve, particularly in major urban centers like</w:t>
      </w:r>
      <w:r>
        <w:t xml:space="preserve"> </w:t>
      </w:r>
      <w:r>
        <w:rPr>
          <w:bCs/>
          <w:b/>
        </w:rPr>
        <w:t xml:space="preserve">Japan Osaka</w:t>
      </w:r>
      <w:r>
        <w:t xml:space="preserve">, there is an increasing necessity to optimize the role of every</w:t>
      </w:r>
      <w:r>
        <w:t xml:space="preserve"> </w:t>
      </w:r>
      <w:hyperlink w:anchor="Xa39a3ee5e6b4b0d3255bfef95601890afd80709">
        <w:r>
          <w:rPr>
            <w:rStyle w:val="Hyperlink"/>
            <w:bCs/>
            <w:b/>
          </w:rPr>
          <w:t xml:space="preserve">Surgeon</w:t>
        </w:r>
      </w:hyperlink>
      <w:r>
        <w:t xml:space="preserve"> </w:t>
      </w:r>
      <w:r>
        <w:t xml:space="preserve">involved in patient care. This report outlines the objectives, logistical challenges, cultural integration strategies, and expected outcomes associated with this initiative. The primary goal is to enhance surgical efficiency and patient safety while respecting the unique medical regulations and cultural nuances of the region.</w:t>
      </w:r>
    </w:p>
    <w:bookmarkEnd w:id="20"/>
    <w:bookmarkStart w:id="21" w:name="background-and-context-japan-osaka"/>
    <w:p>
      <w:pPr>
        <w:pStyle w:val="Heading2"/>
      </w:pPr>
      <w:r>
        <w:t xml:space="preserve">Background and Context: Japan Osaka</w:t>
      </w:r>
    </w:p>
    <w:p>
      <w:pPr>
        <w:pStyle w:val="FirstParagraph"/>
      </w:pPr>
      <w:r>
        <w:t xml:space="preserve">Osaka stands as a pivotal hub for healthcare innovation in western</w:t>
      </w:r>
      <w:r>
        <w:t xml:space="preserve"> </w:t>
      </w:r>
      <w:r>
        <w:rPr>
          <w:bCs/>
          <w:b/>
        </w:rPr>
        <w:t xml:space="preserve">Japan</w:t>
      </w:r>
      <w:r>
        <w:t xml:space="preserve">. Unlike Tokyo, which often sets national trends, Osaka has historically focused on community-based care integrated with high-volume tertiary hospital services. The demographic shift in</w:t>
      </w:r>
      <w:r>
        <w:t xml:space="preserve"> </w:t>
      </w:r>
      <w:hyperlink w:anchor="Xa39a3ee5e6b4b0d3255bfef95601890afd80709">
        <w:r>
          <w:rPr>
            <w:rStyle w:val="Hyperlink"/>
            <w:bCs/>
            <w:b/>
          </w:rPr>
          <w:t xml:space="preserve">Japan Osaka</w:t>
        </w:r>
      </w:hyperlink>
      <w:r>
        <w:t xml:space="preserve"> </w:t>
      </w:r>
      <w:r>
        <w:t xml:space="preserve">toward an aging population has placed unprecedented stress on local medical facilities. Consequently, the demand for specialized surgical interventions, ranging from orthopedic procedures to minimally invasive oncology surgeries, has surged.</w:t>
      </w:r>
      <w:r>
        <w:t xml:space="preserve"> </w:t>
      </w:r>
      <w:r>
        <w:t xml:space="preserve">The infrastructure in</w:t>
      </w:r>
      <w:r>
        <w:t xml:space="preserve"> </w:t>
      </w:r>
      <w:r>
        <w:rPr>
          <w:bCs/>
          <w:b/>
        </w:rPr>
        <w:t xml:space="preserve">Japan Osaka</w:t>
      </w:r>
      <w:r>
        <w:t xml:space="preserve"> </w:t>
      </w:r>
      <w:r>
        <w:t xml:space="preserve">is robust; however, the shortage of qualified specialist personnel remains a critical bottleneck. This</w:t>
      </w:r>
      <w:r>
        <w:t xml:space="preserve"> </w:t>
      </w:r>
      <w:hyperlink w:anchor="Xa39a3ee5e6b4b0d3255bfef95601890afd80709">
        <w:r>
          <w:rPr>
            <w:rStyle w:val="Hyperlink"/>
            <w:bCs/>
            <w:b/>
          </w:rPr>
          <w:t xml:space="preserve">Project Report</w:t>
        </w:r>
      </w:hyperlink>
      <w:r>
        <w:t xml:space="preserve"> </w:t>
      </w:r>
      <w:r>
        <w:t xml:space="preserve">highlights how targeted recruitment and workflow optimization for every</w:t>
      </w:r>
      <w:r>
        <w:t xml:space="preserve"> </w:t>
      </w:r>
      <w:hyperlink w:anchor="Xa39a3ee5e6b4b0d3255bfef95601890afd80709">
        <w:r>
          <w:rPr>
            <w:rStyle w:val="Hyperlink"/>
            <w:bCs/>
            <w:b/>
          </w:rPr>
          <w:t xml:space="preserve">Surgeon</w:t>
        </w:r>
      </w:hyperlink>
      <w:r>
        <w:t xml:space="preserve"> </w:t>
      </w:r>
      <w:r>
        <w:t xml:space="preserve">can alleviate these pressures. The specific geographic and cultural context of Osaka requires a nuanced approach, distinct from other regions in</w:t>
      </w:r>
      <w:r>
        <w:t xml:space="preserve"> </w:t>
      </w:r>
      <w:r>
        <w:rPr>
          <w:bCs/>
          <w:b/>
        </w:rPr>
        <w:t xml:space="preserve">Japan</w:t>
      </w:r>
      <w:r>
        <w:t xml:space="preserve">.</w:t>
      </w:r>
    </w:p>
    <w:bookmarkEnd w:id="21"/>
    <w:bookmarkStart w:id="22" w:name="X5e7cd6a2e1ade3401ee2f323d27be5a84ea6bfb"/>
    <w:p>
      <w:pPr>
        <w:pStyle w:val="Heading2"/>
      </w:pPr>
      <w:r>
        <w:t xml:space="preserve">Strategic Objectives for Surgeon Integration</w:t>
      </w:r>
    </w:p>
    <w:p>
      <w:pPr>
        <w:pStyle w:val="FirstParagraph"/>
      </w:pPr>
      <w:r>
        <w:t xml:space="preserve">The core objectives of this project are multifaceted. First, we aim to establish a standardized protocol for</w:t>
      </w:r>
      <w:r>
        <w:t xml:space="preserve"> </w:t>
      </w:r>
      <w:hyperlink w:anchor="Xa39a3ee5e6b4b0d3255bfef95601890afd80709">
        <w:r>
          <w:rPr>
            <w:rStyle w:val="Hyperlink"/>
            <w:bCs/>
            <w:b/>
          </w:rPr>
          <w:t xml:space="preserve">Surgeon</w:t>
        </w:r>
      </w:hyperlink>
      <w:r>
        <w:t xml:space="preserve"> </w:t>
      </w:r>
      <w:r>
        <w:t xml:space="preserve">performance evaluation that aligns with both international best practices and the rigorous standards of the Japanese Medical Association. Second, the project seeks to facilitate better cross-departmental collaboration between general practitioners and surgical specialists in</w:t>
      </w:r>
      <w:r>
        <w:t xml:space="preserve"> </w:t>
      </w:r>
      <w:r>
        <w:rPr>
          <w:bCs/>
          <w:b/>
        </w:rPr>
        <w:t xml:space="preserve">Japan Osaka</w:t>
      </w:r>
      <w:r>
        <w:t xml:space="preserve">.</w:t>
      </w:r>
      <w:r>
        <w:t xml:space="preserve"> </w:t>
      </w:r>
      <w:r>
        <w:t xml:space="preserve">Additionally, this</w:t>
      </w:r>
      <w:r>
        <w:t xml:space="preserve"> </w:t>
      </w:r>
      <w:hyperlink w:anchor="Xa39a3ee5e6b4b0d3255bfef95601890afd80709">
        <w:r>
          <w:rPr>
            <w:rStyle w:val="Hyperlink"/>
            <w:bCs/>
            <w:b/>
          </w:rPr>
          <w:t xml:space="preserve">Project Report</w:t>
        </w:r>
      </w:hyperlink>
      <w:r>
        <w:t xml:space="preserve"> </w:t>
      </w:r>
      <w:r>
        <w:t xml:space="preserve">identifies the need for enhanced technological integration. The adoption of robotic-assisted surgery systems, which are becoming increasingly prevalent in top-tier hospitals across</w:t>
      </w:r>
      <w:r>
        <w:t xml:space="preserve"> </w:t>
      </w:r>
      <w:hyperlink w:anchor="Xa39a3ee5e6b4b0d3255bfef95601890afd80709">
        <w:r>
          <w:rPr>
            <w:rStyle w:val="Hyperlink"/>
            <w:bCs/>
            <w:b/>
          </w:rPr>
          <w:t xml:space="preserve">Japan Osaka</w:t>
        </w:r>
      </w:hyperlink>
      <w:r>
        <w:t xml:space="preserve">, requires specialized training. Therefore, a significant portion of our strategy focuses on upskilling local</w:t>
      </w:r>
      <w:r>
        <w:t xml:space="preserve"> </w:t>
      </w:r>
      <w:hyperlink w:anchor="Xa39a3ee5e6b4b0d3255bfef95601890afd80709">
        <w:r>
          <w:rPr>
            <w:rStyle w:val="Hyperlink"/>
            <w:bCs/>
            <w:b/>
          </w:rPr>
          <w:t xml:space="preserve">Surgeon</w:t>
        </w:r>
      </w:hyperlink>
      <w:r>
        <w:t xml:space="preserve"> </w:t>
      </w:r>
      <w:r>
        <w:t xml:space="preserve">teams to utilize these advanced tools effectively.</w:t>
      </w:r>
    </w:p>
    <w:bookmarkEnd w:id="22"/>
    <w:bookmarkStart w:id="23" w:name="operational-framework-and-logistics"/>
    <w:p>
      <w:pPr>
        <w:pStyle w:val="Heading2"/>
      </w:pPr>
      <w:r>
        <w:t xml:space="preserve">Operational Framework and Logistics</w:t>
      </w:r>
    </w:p>
    <w:p>
      <w:pPr>
        <w:pStyle w:val="FirstParagraph"/>
      </w:pPr>
      <w:r>
        <w:t xml:space="preserve">Implementing this project requires careful logistical planning. The deployment of a</w:t>
      </w:r>
      <w:r>
        <w:t xml:space="preserve"> </w:t>
      </w:r>
      <w:hyperlink w:anchor="Xa39a3ee5e6b4b0d3255bfef95601890afd80709">
        <w:r>
          <w:rPr>
            <w:rStyle w:val="Hyperlink"/>
            <w:bCs/>
            <w:b/>
          </w:rPr>
          <w:t xml:space="preserve">Surgeon</w:t>
        </w:r>
      </w:hyperlink>
      <w:r>
        <w:t xml:space="preserve">, particularly one from an international background or working with non-Japanese speaking staff, involves navigating complex regulatory environments. In</w:t>
      </w:r>
      <w:r>
        <w:t xml:space="preserve"> </w:t>
      </w:r>
      <w:r>
        <w:rPr>
          <w:bCs/>
          <w:b/>
        </w:rPr>
        <w:t xml:space="preserve">Japan Osaka</w:t>
      </w:r>
      <w:r>
        <w:t xml:space="preserve">, all medical practitioners must hold valid licensure recognized by the Ministry of Health, Labour and Welfare.</w:t>
      </w:r>
      <w:r>
        <w:t xml:space="preserve"> </w:t>
      </w:r>
      <w:r>
        <w:t xml:space="preserve">The operational model proposed in this</w:t>
      </w:r>
      <w:r>
        <w:t xml:space="preserve"> </w:t>
      </w:r>
      <w:hyperlink w:anchor="Xa39a3ee5e6b4b0d3255bfef95601890afd80709">
        <w:r>
          <w:rPr>
            <w:rStyle w:val="Hyperlink"/>
            <w:bCs/>
            <w:b/>
          </w:rPr>
          <w:t xml:space="preserve">Project Report</w:t>
        </w:r>
      </w:hyperlink>
      <w:r>
        <w:t xml:space="preserve"> </w:t>
      </w:r>
      <w:r>
        <w:t xml:space="preserve">suggests a hybrid staffing approach. This involves pairing experienced senior</w:t>
      </w:r>
      <w:r>
        <w:t xml:space="preserve"> </w:t>
      </w:r>
      <w:hyperlink w:anchor="Xa39a3ee5e6b4b0d3255bfef95601890afd80709">
        <w:r>
          <w:rPr>
            <w:rStyle w:val="Hyperlink"/>
            <w:bCs/>
            <w:b/>
          </w:rPr>
          <w:t xml:space="preserve">Surgeon</w:t>
        </w:r>
      </w:hyperlink>
      <w:r>
        <w:t xml:space="preserve"> </w:t>
      </w:r>
      <w:r>
        <w:t xml:space="preserve">mentors with junior residents within the hospital networks of</w:t>
      </w:r>
      <w:r>
        <w:t xml:space="preserve"> </w:t>
      </w:r>
      <w:hyperlink w:anchor="Xa39a3ee5e6b4b0d3255bfef95601890afd80709">
        <w:r>
          <w:rPr>
            <w:rStyle w:val="Hyperlink"/>
            <w:bCs/>
            <w:b/>
          </w:rPr>
          <w:t xml:space="preserve">Japan Osaka</w:t>
        </w:r>
      </w:hyperlink>
      <w:r>
        <w:rPr>
          <w:bCs/>
          <w:b/>
        </w:rPr>
        <w:t xml:space="preserve">. This mentorship model not only ensures knowledge transfer but also helps in maintaining high standards of patient care. Furthermore, it addresses the isolation often felt by foreign medical professionals, fostering a supportive environment essential for long-term retention.</w:t>
      </w:r>
    </w:p>
    <w:bookmarkEnd w:id="23"/>
    <w:bookmarkStart w:id="24" w:name="cultural-and-linguistic-considerations"/>
    <w:p>
      <w:pPr>
        <w:pStyle w:val="Heading2"/>
      </w:pPr>
      <w:r>
        <w:t xml:space="preserve">Cultural and Linguistic Considerations</w:t>
      </w:r>
    </w:p>
    <w:p>
      <w:pPr>
        <w:pStyle w:val="FirstParagraph"/>
      </w:pPr>
      <w:r>
        <w:t xml:space="preserve">A critical component of this</w:t>
      </w:r>
      <w:r>
        <w:t xml:space="preserve"> </w:t>
      </w:r>
      <w:hyperlink w:anchor="Xa39a3ee5e6b4b0d3255bfef95601890afd80709">
        <w:r>
          <w:rPr>
            <w:rStyle w:val="Hyperlink"/>
            <w:bCs/>
            <w:b/>
          </w:rPr>
          <w:t xml:space="preserve">Project Report</w:t>
        </w:r>
      </w:hyperlink>
      <w:r>
        <w:t xml:space="preserve"> </w:t>
      </w:r>
      <w:r>
        <w:t xml:space="preserve">is the emphasis on cultural competency. Medicine in</w:t>
      </w:r>
      <w:r>
        <w:t xml:space="preserve"> </w:t>
      </w:r>
      <w:hyperlink w:anchor="Xa39a3ee5e6b4b0d3255bfef95601890afd80709">
        <w:r>
          <w:rPr>
            <w:rStyle w:val="Hyperlink"/>
            <w:bCs/>
            <w:b/>
          </w:rPr>
          <w:t xml:space="preserve">Japan Osaka</w:t>
        </w:r>
      </w:hyperlink>
      <w:r>
        <w:rPr>
          <w:bCs/>
          <w:b/>
        </w:rPr>
        <w:t xml:space="preserve"> </w:t>
      </w:r>
      <w:r>
        <w:rPr>
          <w:bCs/>
          <w:b/>
        </w:rPr>
        <w:t xml:space="preserve">is deeply rooted in concepts of respect, hierarchy, and collective responsibility. A</w:t>
      </w:r>
      <w:r>
        <w:rPr>
          <w:bCs/>
          <w:b/>
        </w:rPr>
        <w:t xml:space="preserve"> </w:t>
      </w:r>
      <w:hyperlink w:anchor="Xa39a3ee5e6b4b0d3255bfef95601890afd80709">
        <w:r>
          <w:rPr>
            <w:rStyle w:val="Hyperlink"/>
            <w:bCs/>
            <w:b/>
            <w:bCs/>
            <w:b/>
          </w:rPr>
          <w:t xml:space="preserve">Surgeon</w:t>
        </w:r>
      </w:hyperlink>
      <w:r>
        <w:rPr>
          <w:bCs/>
          <w:b/>
          <w:bCs/>
          <w:b/>
        </w:rPr>
        <w:t xml:space="preserve"> </w:t>
      </w:r>
      <w:r>
        <w:rPr>
          <w:bCs/>
          <w:b/>
          <w:bCs/>
          <w:b/>
        </w:rPr>
        <w:t xml:space="preserve">operating in this environment must understand these dynamics to communicate effectively with patients and colleagues.</w:t>
      </w:r>
      <w:r>
        <w:rPr>
          <w:bCs/>
          <w:b/>
          <w:bCs/>
          <w:b/>
        </w:rPr>
        <w:t xml:space="preserve"> </w:t>
      </w:r>
      <w:r>
        <w:rPr>
          <w:bCs/>
          <w:b/>
          <w:bCs/>
          <w:b/>
        </w:rPr>
        <w:t xml:space="preserve">Language barriers can significantly impede surgical safety. Therefore, the project mandates comprehensive Japanese language training for all non-native</w:t>
      </w:r>
      <w:r>
        <w:rPr>
          <w:bCs/>
          <w:b/>
          <w:bCs/>
          <w:b/>
        </w:rPr>
        <w:t xml:space="preserve"> </w:t>
      </w:r>
      <w:hyperlink w:anchor="Xa39a3ee5e6b4b0d3255bfef95601890afd80709">
        <w:r>
          <w:rPr>
            <w:rStyle w:val="Hyperlink"/>
            <w:bCs/>
            <w:b/>
            <w:bCs/>
            <w:b/>
            <w:bCs/>
            <w:b/>
          </w:rPr>
          <w:t xml:space="preserve">Surgeon</w:t>
        </w:r>
      </w:hyperlink>
      <w:r>
        <w:rPr>
          <w:bCs/>
          <w:b/>
          <w:bCs/>
          <w:b/>
          <w:bCs/>
          <w:b/>
        </w:rPr>
        <w:t xml:space="preserve"> </w:t>
      </w:r>
      <w:r>
        <w:rPr>
          <w:bCs/>
          <w:b/>
          <w:bCs/>
          <w:b/>
          <w:bCs/>
          <w:b/>
        </w:rPr>
        <w:t xml:space="preserve">participants. Additionally, cultural workshops focusing on Osaka-specific dialects and customs are recommended to ease social integration. Understanding the local culture enhances trust between the</w:t>
      </w:r>
      <w:r>
        <w:rPr>
          <w:bCs/>
          <w:b/>
          <w:bCs/>
          <w:b/>
          <w:bCs/>
          <w:b/>
        </w:rPr>
        <w:t xml:space="preserve"> </w:t>
      </w:r>
      <w:hyperlink w:anchor="Xa39a3ee5e6b4b0d3255bfef95601890afd80709">
        <w:r>
          <w:rPr>
            <w:rStyle w:val="Hyperlink"/>
            <w:bCs/>
            <w:b/>
            <w:bCs/>
            <w:b/>
            <w:bCs/>
            <w:b/>
            <w:bCs/>
            <w:b/>
          </w:rPr>
          <w:t xml:space="preserve">Surgeon</w:t>
        </w:r>
      </w:hyperlink>
      <w:r>
        <w:rPr>
          <w:bCs/>
          <w:b/>
          <w:bCs/>
          <w:b/>
          <w:bCs/>
          <w:b/>
          <w:bCs/>
          <w:b/>
        </w:rPr>
        <w:t xml:space="preserve"> </w:t>
      </w:r>
      <w:r>
        <w:rPr>
          <w:bCs/>
          <w:b/>
          <w:bCs/>
          <w:b/>
          <w:bCs/>
          <w:b/>
          <w:bCs/>
          <w:b/>
        </w:rPr>
        <w:t xml:space="preserve">and the patient, which is paramount in</w:t>
      </w:r>
      <w:r>
        <w:rPr>
          <w:bCs/>
          <w:b/>
          <w:bCs/>
          <w:b/>
          <w:bCs/>
          <w:b/>
          <w:bCs/>
          <w:b/>
        </w:rPr>
        <w:t xml:space="preserve"> </w:t>
      </w:r>
      <w:hyperlink w:anchor="Xa39a3ee5e6b4b0d3255bfef95601890afd80709">
        <w:r>
          <w:rPr>
            <w:rStyle w:val="Hyperlink"/>
            <w:bCs/>
            <w:b/>
            <w:bCs/>
            <w:b/>
            <w:bCs/>
            <w:b/>
            <w:bCs/>
            <w:b/>
            <w:bCs/>
            <w:b/>
          </w:rPr>
          <w:t xml:space="preserve">Japan Osaka</w:t>
        </w:r>
      </w:hyperlink>
      <w:r>
        <w:rPr>
          <w:bCs/>
          <w:b/>
          <w:bCs/>
          <w:b/>
          <w:bCs/>
          <w:b/>
          <w:bCs/>
          <w:b/>
          <w:bCs/>
          <w:b/>
        </w:rPr>
        <w:t xml:space="preserve">.</w:t>
      </w:r>
    </w:p>
    <w:bookmarkEnd w:id="24"/>
    <w:bookmarkStart w:id="25" w:name="risk-management-and-compliance"/>
    <w:p>
      <w:pPr>
        <w:pStyle w:val="Heading2"/>
      </w:pPr>
      <w:r>
        <w:t xml:space="preserve">Risk Management and Compliance</w:t>
      </w:r>
    </w:p>
    <w:p>
      <w:pPr>
        <w:pStyle w:val="FirstParagraph"/>
      </w:pPr>
      <w:r>
        <w:t xml:space="preserve">This section of the</w:t>
      </w:r>
      <w:r>
        <w:t xml:space="preserve"> </w:t>
      </w:r>
      <w:hyperlink w:anchor="Xa39a3ee5e6b4b0d3255bfef95601890afd80709">
        <w:r>
          <w:rPr>
            <w:rStyle w:val="Hyperlink"/>
            <w:bCs/>
            <w:b/>
          </w:rPr>
          <w:t xml:space="preserve">Project Report</w:t>
        </w:r>
      </w:hyperlink>
      <w:r>
        <w:rPr>
          <w:bCs/>
          <w:b/>
        </w:rPr>
        <w:t xml:space="preserve"> </w:t>
      </w:r>
      <w:r>
        <w:rPr>
          <w:bCs/>
          <w:b/>
        </w:rPr>
        <w:t xml:space="preserve">addresses potential risks. One primary concern is regulatory compliance with Japanese medical laws. Any deviation from standard protocols by a</w:t>
      </w:r>
      <w:r>
        <w:rPr>
          <w:bCs/>
          <w:b/>
        </w:rPr>
        <w:t xml:space="preserve"> </w:t>
      </w:r>
      <w:hyperlink w:anchor="Xa39a3ee5e6b4b0d3255bfef95601890afd80709">
        <w:r>
          <w:rPr>
            <w:rStyle w:val="Hyperlink"/>
            <w:bCs/>
            <w:b/>
            <w:bCs/>
            <w:b/>
          </w:rPr>
          <w:t xml:space="preserve">Surgeon</w:t>
        </w:r>
      </w:hyperlink>
      <w:r>
        <w:rPr>
          <w:bCs/>
          <w:b/>
          <w:bCs/>
          <w:b/>
        </w:rPr>
        <w:t xml:space="preserve"> </w:t>
      </w:r>
      <w:r>
        <w:rPr>
          <w:bCs/>
          <w:b/>
          <w:bCs/>
          <w:b/>
        </w:rPr>
        <w:t xml:space="preserve">can result in severe legal and professional consequences. To mitigate this, we have established a robust oversight committee comprising local experts in</w:t>
      </w:r>
      <w:r>
        <w:rPr>
          <w:bCs/>
          <w:b/>
          <w:bCs/>
          <w:b/>
        </w:rPr>
        <w:t xml:space="preserve"> </w:t>
      </w:r>
      <w:hyperlink w:anchor="Xa39a3ee5e6b4b0d3255bfef95601890afd80709">
        <w:r>
          <w:rPr>
            <w:rStyle w:val="Hyperlink"/>
            <w:bCs/>
            <w:b/>
            <w:bCs/>
            <w:b/>
            <w:bCs/>
            <w:b/>
          </w:rPr>
          <w:t xml:space="preserve">Japan Osaka</w:t>
        </w:r>
      </w:hyperlink>
      <w:r>
        <w:rPr>
          <w:bCs/>
          <w:b/>
          <w:bCs/>
          <w:b/>
          <w:bCs/>
          <w:b/>
        </w:rPr>
        <w:t xml:space="preserve"> </w:t>
      </w:r>
      <w:r>
        <w:rPr>
          <w:bCs/>
          <w:b/>
          <w:bCs/>
          <w:b/>
          <w:bCs/>
          <w:b/>
        </w:rPr>
        <w:t xml:space="preserve">who will monitor adherence to safety guidelines.</w:t>
      </w:r>
      <w:r>
        <w:rPr>
          <w:bCs/>
          <w:b/>
          <w:bCs/>
          <w:b/>
          <w:bCs/>
          <w:b/>
        </w:rPr>
        <w:t xml:space="preserve"> </w:t>
      </w:r>
      <w:r>
        <w:rPr>
          <w:bCs/>
          <w:b/>
          <w:bCs/>
          <w:b/>
          <w:bCs/>
          <w:b/>
        </w:rPr>
        <w:t xml:space="preserve">Another risk involves the sustainability of staffing levels. High burnout rates among</w:t>
      </w:r>
      <w:r>
        <w:rPr>
          <w:bCs/>
          <w:b/>
          <w:bCs/>
          <w:b/>
          <w:bCs/>
          <w:b/>
        </w:rPr>
        <w:t xml:space="preserve"> </w:t>
      </w:r>
      <w:hyperlink w:anchor="Xa39a3ee5e6b4b0d3255bfef95601890afd80709">
        <w:r>
          <w:rPr>
            <w:rStyle w:val="Hyperlink"/>
            <w:bCs/>
            <w:b/>
            <w:bCs/>
            <w:b/>
            <w:bCs/>
            <w:b/>
            <w:bCs/>
            <w:b/>
          </w:rPr>
          <w:t xml:space="preserve">Surgeon</w:t>
        </w:r>
      </w:hyperlink>
      <w:r>
        <w:rPr>
          <w:bCs/>
          <w:b/>
          <w:bCs/>
          <w:b/>
          <w:bCs/>
          <w:b/>
          <w:bCs/>
          <w:b/>
        </w:rPr>
        <w:t xml:space="preserve"> </w:t>
      </w:r>
      <w:r>
        <w:rPr>
          <w:bCs/>
          <w:b/>
          <w:bCs/>
          <w:b/>
          <w:bCs/>
          <w:b/>
          <w:bCs/>
          <w:b/>
        </w:rPr>
        <w:t xml:space="preserve">professionals globally are a known issue. By implementing flexible scheduling and mental health support systems, we aim to create a sustainable work environment that retains talent in</w:t>
      </w:r>
      <w:r>
        <w:rPr>
          <w:bCs/>
          <w:b/>
          <w:bCs/>
          <w:b/>
          <w:bCs/>
          <w:b/>
          <w:bCs/>
          <w:b/>
        </w:rPr>
        <w:t xml:space="preserve"> </w:t>
      </w:r>
      <w:hyperlink w:anchor="Xa39a3ee5e6b4b0d3255bfef95601890afd80709">
        <w:r>
          <w:rPr>
            <w:rStyle w:val="Hyperlink"/>
            <w:bCs/>
            <w:b/>
            <w:bCs/>
            <w:b/>
            <w:bCs/>
            <w:b/>
            <w:bCs/>
            <w:b/>
            <w:bCs/>
            <w:b/>
          </w:rPr>
          <w:t xml:space="preserve">Japan Osaka</w:t>
        </w:r>
      </w:hyperlink>
      <w:r>
        <w:rPr>
          <w:bCs/>
          <w:b/>
          <w:bCs/>
          <w:b/>
          <w:bCs/>
          <w:b/>
          <w:bCs/>
          <w:b/>
          <w:bCs/>
          <w:b/>
        </w:rPr>
        <w:t xml:space="preserve">.</w:t>
      </w:r>
    </w:p>
    <w:bookmarkEnd w:id="25"/>
    <w:bookmarkStart w:id="26" w:name="expected-outcomes-and-impact"/>
    <w:p>
      <w:pPr>
        <w:pStyle w:val="Heading2"/>
      </w:pPr>
      <w:r>
        <w:t xml:space="preserve">Expected Outcomes and Impact</w:t>
      </w:r>
    </w:p>
    <w:p>
      <w:pPr>
        <w:pStyle w:val="FirstParagraph"/>
      </w:pPr>
      <w:r>
        <w:t xml:space="preserve">Upon successful implementation, the projected outcomes include a measurable reduction in surgical wait times across participating facilities in</w:t>
      </w:r>
      <w:r>
        <w:t xml:space="preserve"> </w:t>
      </w:r>
      <w:hyperlink w:anchor="Xa39a3ee5e6b4b0d3255bfef95601890afd80709">
        <w:r>
          <w:rPr>
            <w:rStyle w:val="Hyperlink"/>
            <w:bCs/>
            <w:b/>
          </w:rPr>
          <w:t xml:space="preserve">Japan Osaka</w:t>
        </w:r>
      </w:hyperlink>
      <w:r>
        <w:rPr>
          <w:bCs/>
          <w:b/>
        </w:rPr>
        <w:t xml:space="preserve">. The enhanced training programs will result in a higher proficiency level among the local</w:t>
      </w:r>
      <w:r>
        <w:rPr>
          <w:bCs/>
          <w:b/>
        </w:rPr>
        <w:t xml:space="preserve"> </w:t>
      </w:r>
      <w:hyperlink w:anchor="Xa39a3ee5e6b4b0d3255bfef95601890afd80709">
        <w:r>
          <w:rPr>
            <w:rStyle w:val="Hyperlink"/>
            <w:bCs/>
            <w:b/>
            <w:bCs/>
            <w:b/>
          </w:rPr>
          <w:t xml:space="preserve">Surgeon</w:t>
        </w:r>
      </w:hyperlink>
      <w:r>
        <w:rPr>
          <w:bCs/>
          <w:b/>
          <w:bCs/>
          <w:b/>
        </w:rPr>
        <w:t xml:space="preserve"> </w:t>
      </w:r>
      <w:r>
        <w:rPr>
          <w:bCs/>
          <w:b/>
          <w:bCs/>
          <w:b/>
        </w:rPr>
        <w:t xml:space="preserve">workforce, leading to improved patient survival rates and reduced complication rates.</w:t>
      </w:r>
      <w:r>
        <w:rPr>
          <w:bCs/>
          <w:b/>
          <w:bCs/>
          <w:b/>
        </w:rPr>
        <w:t xml:space="preserve"> </w:t>
      </w:r>
      <w:r>
        <w:rPr>
          <w:bCs/>
          <w:b/>
          <w:bCs/>
          <w:b/>
        </w:rPr>
        <w:t xml:space="preserve">This</w:t>
      </w:r>
      <w:r>
        <w:rPr>
          <w:bCs/>
          <w:b/>
          <w:bCs/>
          <w:b/>
        </w:rPr>
        <w:t xml:space="preserve"> </w:t>
      </w:r>
      <w:hyperlink w:anchor="Xa39a3ee5e6b4b0d3255bfef95601890afd80709">
        <w:r>
          <w:rPr>
            <w:rStyle w:val="Hyperlink"/>
            <w:bCs/>
            <w:b/>
            <w:bCs/>
            <w:b/>
            <w:bCs/>
            <w:b/>
          </w:rPr>
          <w:t xml:space="preserve">Project Report</w:t>
        </w:r>
      </w:hyperlink>
      <w:r>
        <w:rPr>
          <w:bCs/>
          <w:b/>
          <w:bCs/>
          <w:b/>
          <w:bCs/>
          <w:b/>
        </w:rPr>
        <w:t xml:space="preserve"> </w:t>
      </w:r>
      <w:r>
        <w:rPr>
          <w:bCs/>
          <w:b/>
          <w:bCs/>
          <w:b/>
          <w:bCs/>
          <w:b/>
        </w:rPr>
        <w:t xml:space="preserve">anticipates that the integration of diverse surgical perspectives will foster innovation in medical techniques. The synergy between traditional Japanese precision and international surgical advancements will position</w:t>
      </w:r>
      <w:r>
        <w:rPr>
          <w:bCs/>
          <w:b/>
          <w:bCs/>
          <w:b/>
          <w:bCs/>
          <w:b/>
        </w:rPr>
        <w:t xml:space="preserve"> </w:t>
      </w:r>
      <w:hyperlink w:anchor="Xa39a3ee5e6b4b0d3255bfef95601890afd80709">
        <w:r>
          <w:rPr>
            <w:rStyle w:val="Hyperlink"/>
            <w:bCs/>
            <w:b/>
            <w:bCs/>
            <w:b/>
            <w:bCs/>
            <w:b/>
            <w:bCs/>
            <w:b/>
          </w:rPr>
          <w:t xml:space="preserve">Japan Osaka</w:t>
        </w:r>
      </w:hyperlink>
      <w:r>
        <w:rPr>
          <w:bCs/>
          <w:b/>
          <w:bCs/>
          <w:b/>
          <w:bCs/>
          <w:b/>
          <w:bCs/>
          <w:b/>
        </w:rPr>
        <w:t xml:space="preserve"> </w:t>
      </w:r>
      <w:r>
        <w:rPr>
          <w:bCs/>
          <w:b/>
          <w:bCs/>
          <w:b/>
          <w:bCs/>
          <w:b/>
          <w:bCs/>
          <w:b/>
        </w:rPr>
        <w:t xml:space="preserve">as a leader in regional healthcare.</w:t>
      </w:r>
    </w:p>
    <w:bookmarkEnd w:id="26"/>
    <w:bookmarkStart w:id="27" w:name="conclusion"/>
    <w:p>
      <w:pPr>
        <w:pStyle w:val="Heading2"/>
      </w:pPr>
      <w:r>
        <w:t xml:space="preserve">Conclusion</w:t>
      </w:r>
    </w:p>
    <w:p>
      <w:pPr>
        <w:pStyle w:val="FirstParagraph"/>
      </w:pPr>
      <w:r>
        <w:t xml:space="preserve">In conclusion, this</w:t>
      </w:r>
      <w:r>
        <w:t xml:space="preserve"> </w:t>
      </w:r>
      <w:hyperlink w:anchor="Xa39a3ee5e6b4b0d3255bfef95601890afd80709">
        <w:r>
          <w:rPr>
            <w:rStyle w:val="Hyperlink"/>
            <w:bCs/>
            <w:b/>
          </w:rPr>
          <w:t xml:space="preserve">Project Report</w:t>
        </w:r>
      </w:hyperlink>
      <w:r>
        <w:rPr>
          <w:bCs/>
          <w:b/>
        </w:rPr>
        <w:t xml:space="preserve"> </w:t>
      </w:r>
      <w:r>
        <w:rPr>
          <w:bCs/>
          <w:b/>
        </w:rPr>
        <w:t xml:space="preserve">underscores the critical importance of strategic planning in deploying and supporting</w:t>
      </w:r>
      <w:r>
        <w:rPr>
          <w:bCs/>
          <w:b/>
        </w:rPr>
        <w:t xml:space="preserve"> </w:t>
      </w:r>
      <w:hyperlink w:anchor="Xa39a3ee5e6b4b0d3255bfef95601890afd80709">
        <w:r>
          <w:rPr>
            <w:rStyle w:val="Hyperlink"/>
            <w:bCs/>
            <w:b/>
            <w:bCs/>
            <w:b/>
          </w:rPr>
          <w:t xml:space="preserve">Surgeon</w:t>
        </w:r>
      </w:hyperlink>
      <w:r>
        <w:rPr>
          <w:bCs/>
          <w:b/>
          <w:bCs/>
          <w:b/>
        </w:rPr>
        <w:t xml:space="preserve"> </w:t>
      </w:r>
      <w:r>
        <w:rPr>
          <w:bCs/>
          <w:b/>
          <w:bCs/>
          <w:b/>
        </w:rPr>
        <w:t xml:space="preserve">resources within the dynamic healthcare landscape of</w:t>
      </w:r>
      <w:r>
        <w:rPr>
          <w:bCs/>
          <w:b/>
          <w:bCs/>
          <w:b/>
        </w:rPr>
        <w:t xml:space="preserve"> </w:t>
      </w:r>
      <w:hyperlink w:anchor="Xa39a3ee5e6b4b0d3255bfef95601890afd80709">
        <w:r>
          <w:rPr>
            <w:rStyle w:val="Hyperlink"/>
            <w:bCs/>
            <w:b/>
            <w:bCs/>
            <w:b/>
            <w:bCs/>
            <w:b/>
          </w:rPr>
          <w:t xml:space="preserve">Japan Osaka</w:t>
        </w:r>
      </w:hyperlink>
      <w:r>
        <w:rPr>
          <w:bCs/>
          <w:b/>
          <w:bCs/>
          <w:b/>
          <w:bCs/>
          <w:b/>
        </w:rPr>
        <w:t xml:space="preserve">. By addressing logistical, cultural, and regulatory challenges head-on, we can ensure that every</w:t>
      </w:r>
      <w:r>
        <w:rPr>
          <w:bCs/>
          <w:b/>
          <w:bCs/>
          <w:b/>
          <w:bCs/>
          <w:b/>
        </w:rPr>
        <w:t xml:space="preserve"> </w:t>
      </w:r>
      <w:hyperlink w:anchor="Xa39a3ee5e6b4b0d3255bfef95601890afd80709">
        <w:r>
          <w:rPr>
            <w:rStyle w:val="Hyperlink"/>
            <w:bCs/>
            <w:b/>
            <w:bCs/>
            <w:b/>
            <w:bCs/>
            <w:b/>
            <w:bCs/>
            <w:b/>
          </w:rPr>
          <w:t xml:space="preserve">Surgeon</w:t>
        </w:r>
      </w:hyperlink>
      <w:r>
        <w:rPr>
          <w:bCs/>
          <w:b/>
          <w:bCs/>
          <w:b/>
          <w:bCs/>
          <w:b/>
          <w:bCs/>
          <w:b/>
        </w:rPr>
        <w:t xml:space="preserve"> </w:t>
      </w:r>
      <w:r>
        <w:rPr>
          <w:bCs/>
          <w:b/>
          <w:bCs/>
          <w:b/>
          <w:bCs/>
          <w:b/>
          <w:bCs/>
          <w:b/>
        </w:rPr>
        <w:t xml:space="preserve">contributes effectively to the well-being of the community. The successful execution of this project will not only benefit local hospitals but also set a benchmark for medical collaboration in other parts of</w:t>
      </w:r>
      <w:r>
        <w:rPr>
          <w:bCs/>
          <w:b/>
          <w:bCs/>
          <w:b/>
          <w:bCs/>
          <w:b/>
          <w:bCs/>
          <w:b/>
        </w:rPr>
        <w:t xml:space="preserve"> </w:t>
      </w:r>
      <w:hyperlink w:anchor="Xa39a3ee5e6b4b0d3255bfef95601890afd80709">
        <w:r>
          <w:rPr>
            <w:rStyle w:val="Hyperlink"/>
            <w:bCs/>
            <w:b/>
            <w:bCs/>
            <w:b/>
            <w:bCs/>
            <w:b/>
            <w:bCs/>
            <w:b/>
            <w:bCs/>
            <w:b/>
          </w:rPr>
          <w:t xml:space="preserve">Japan</w:t>
        </w:r>
      </w:hyperlink>
      <w:r>
        <w:rPr>
          <w:bCs/>
          <w:b/>
          <w:bCs/>
          <w:b/>
          <w:bCs/>
          <w:b/>
          <w:bCs/>
          <w:b/>
          <w:bCs/>
          <w:b/>
        </w:rPr>
        <w:t xml:space="preserve">.</w:t>
      </w:r>
    </w:p>
    <w:bookmarkEnd w:id="27"/>
    <w:bookmarkStart w:id="28" w:name="appendix-key-stakeholders-in-japan-osaka"/>
    <w:p>
      <w:pPr>
        <w:pStyle w:val="Heading2"/>
      </w:pPr>
      <w:r>
        <w:t xml:space="preserve">Appendix: Key Stakeholders in Japan Osaka</w:t>
      </w:r>
    </w:p>
    <w:p>
      <w:pPr>
        <w:pStyle w:val="FirstParagraph"/>
      </w:pPr>
      <w:r>
        <w:t xml:space="preserve">Name</w:t>
      </w:r>
    </w:p>
    <w:bookmarkEnd w:id="28"/>
    <w:p>
      <w:pPr>
        <w:pStyle w:val="BodyText"/>
      </w:pPr>
      <w:r>
        <w:t xml:space="preserve">Role/Institution</w:t>
      </w:r>
    </w:p>
    <w:p>
      <w:pPr>
        <w:pStyle w:val="BodyText"/>
      </w:pPr>
      <w:r>
        <w:t xml:space="preserve">Kobe University Hospital Network (Osaka Branch)</w:t>
      </w:r>
    </w:p>
    <w:p>
      <w:pPr>
        <w:pStyle w:val="BodyText"/>
      </w:pPr>
      <w:r>
        <w:t xml:space="preserve">Academic Medical Center Partner</w:t>
      </w:r>
    </w:p>
    <w:p>
      <w:pPr>
        <w:pStyle w:val="BodyText"/>
      </w:pPr>
      <w:r>
        <w:t xml:space="preserve">&lt; td &gt; Osaka General Medical Center &lt; td&gt;Main Public Facility Liaison</w:t>
      </w:r>
    </w:p>
    <w:p>
      <w:pPr>
        <w:pStyle w:val="BodyText"/>
      </w:pPr>
      <w:r>
        <w:t xml:space="preserve">&lt; td &gt; Japan Society of Surgery - Osaka Chapter &lt; ad&gt;Regulatory Oversight Body</w:t>
      </w:r>
    </w:p>
    <w:p>
      <w:pPr>
        <w:pStyle w:val="BodyText"/>
      </w:pPr>
      <w:r>
        <w:t xml:space="preserve">Kansai Economic Federation Health Committee</w:t>
      </w:r>
    </w:p>
    <w:p>
      <w:pPr>
        <w:pStyle w:val="BodyText"/>
      </w:pPr>
      <w:r>
        <w:t xml:space="preserve">Funding and Policy Advisor</w:t>
      </w:r>
    </w:p>
    <w:p>
      <w:pPr>
        <w:pStyle w:val="BodyText"/>
      </w:pPr>
      <w:r>
        <w:t xml:space="preserve">End of Project Report regarding Surgeon initiatives in Japan Osaka.</w:t>
      </w:r>
    </w:p>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Surgeon Deployment in Japan Osaka</dc:title>
  <dc:creator/>
  <dc:language>en</dc:language>
  <cp:keywords/>
  <dcterms:created xsi:type="dcterms:W3CDTF">2026-07-30T10:30:28Z</dcterms:created>
  <dcterms:modified xsi:type="dcterms:W3CDTF">2026-07-30T10:30:28Z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