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Specialized</w:t>
      </w:r>
      <w:r>
        <w:t xml:space="preserve"> </w:t>
      </w:r>
      <w:r>
        <w:t xml:space="preserve">Surgical</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31" w:name="Xd8f98348e2e41f78fa579dd594e2efcff889d69"/>
    <w:p>
      <w:pPr>
        <w:pStyle w:val="Heading1"/>
      </w:pPr>
      <w:r>
        <w:t xml:space="preserve">Project Report: Strategic Implementation of Specialized Surgical Services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Strategic Planning Division</w:t>
      </w:r>
      <w:r>
        <w:br/>
      </w:r>
    </w:p>
    <w:p>
      <w:pPr>
        <w:pStyle w:val="BodyText"/>
      </w:pPr>
      <w:r>
        <w:t xml:space="preserve">Subject: Feasibility and Execution Plan for Establishing a High-End Surgical Center in Kazakhstan, Almaty</w:t>
      </w:r>
    </w:p>
    <w:p>
      <w:pPr>
        <w:pStyle w:val="BodyText"/>
      </w:pPr>
      <w:r>
        <w:t xml:space="preserve">This document serves as the definitive Project Report regarding the establishment of a state-of-the-art surgical facility within the dynamic healthcare landscape of</w:t>
      </w:r>
      <w:r>
        <w:t xml:space="preserve"> </w:t>
      </w:r>
      <w:r>
        <w:rPr>
          <w:bCs/>
          <w:b/>
        </w:rPr>
        <w:t xml:space="preserve">Kazakhstan, Almaty</w:t>
      </w:r>
      <w:r>
        <w:t xml:space="preserve">. The primary objective is to address the growing demand for specialized medical interventions by recruiting and deploying elite</w:t>
      </w:r>
      <w:r>
        <w:t xml:space="preserve"> </w:t>
      </w:r>
      <w:r>
        <w:rPr>
          <w:bCs/>
          <w:b/>
        </w:rPr>
        <w:t xml:space="preserve">Surgeon</w:t>
      </w:r>
      <w:r>
        <w:t xml:space="preserve"> </w:t>
      </w:r>
      <w:r>
        <w:t xml:space="preserve">talent. This report outlines the market analysis, operational strategy, regulatory compliance requirements, and financial projections necessary to ensure the successful launch of this initiative.</w:t>
      </w:r>
    </w:p>
    <w:bookmarkStart w:id="20" w:name="project-report-overview-and-context"/>
    <w:p>
      <w:pPr>
        <w:pStyle w:val="Heading2"/>
      </w:pPr>
      <w:r>
        <w:rPr>
          <w:bCs/>
          <w:b/>
        </w:rPr>
        <w:t xml:space="preserve">Project Report:</w:t>
      </w:r>
      <w:r>
        <w:t xml:space="preserve"> </w:t>
      </w:r>
      <w:r>
        <w:t xml:space="preserve">Overview and Context</w:t>
      </w:r>
    </w:p>
    <w:p>
      <w:pPr>
        <w:pStyle w:val="FirstParagraph"/>
      </w:pPr>
      <w:r>
        <w:t xml:space="preserve">The healthcare sector in Central Asia is undergoing a significant transformation. As the economy of</w:t>
      </w:r>
      <w:r>
        <w:t xml:space="preserve"> </w:t>
      </w:r>
      <w:r>
        <w:rPr>
          <w:bCs/>
          <w:b/>
        </w:rPr>
        <w:t xml:space="preserve">Kazakhstan</w:t>
      </w:r>
      <w:r>
        <w:t xml:space="preserve"> </w:t>
      </w:r>
      <w:r>
        <w:t xml:space="preserve">stabilizes and urbanization accelerates, particularly in its largest city, Almaty, there is an emerging middle class with increasing disposable income and a heightened demand for international-standard medical care. This Project Report identifies a critical gap in the local market: while general medical services are abundant, there is a scarcity of high-complexity surgical interventions performed by internationally certified specialists.</w:t>
      </w:r>
    </w:p>
    <w:p>
      <w:pPr>
        <w:pStyle w:val="BodyText"/>
      </w:pPr>
      <w:r>
        <w:t xml:space="preserve">The core philosophy of this project rests on three pillars: excellence in patient care, adherence to global safety standards, and sustainable operational growth. By positioning our facility as the premier destination for complex surgeries in</w:t>
      </w:r>
      <w:r>
        <w:t xml:space="preserve"> </w:t>
      </w:r>
      <w:r>
        <w:rPr>
          <w:bCs/>
          <w:b/>
        </w:rPr>
        <w:t xml:space="preserve">Kazakhstan, Almaty</w:t>
      </w:r>
      <w:r>
        <w:t xml:space="preserve">, we aim to capture a significant market share from both local patients seeking alternatives to expensive medical tourism abroad and international patients looking for affordable yet high-quality care.</w:t>
      </w:r>
    </w:p>
    <w:bookmarkEnd w:id="20"/>
    <w:bookmarkStart w:id="22" w:name="X029add487932632e1f3d89e9d5dcc4d1143120d"/>
    <w:p>
      <w:pPr>
        <w:pStyle w:val="Heading2"/>
      </w:pPr>
      <w:r>
        <w:t xml:space="preserve">The Role of the Surgeon in Project Success</w:t>
      </w:r>
    </w:p>
    <w:p>
      <w:pPr>
        <w:pStyle w:val="FirstParagraph"/>
      </w:pPr>
      <w:r>
        <w:t xml:space="preserve">A central tenet of this Project Report is the recognition that human capital, specifically the quality of medical personnel, dictates patient outcomes and institutional reputation. Therefore, the recruitment strategy focuses heavily on securing top-tier</w:t>
      </w:r>
      <w:r>
        <w:t xml:space="preserve"> </w:t>
      </w:r>
      <w:r>
        <w:rPr>
          <w:bCs/>
          <w:b/>
        </w:rPr>
        <w:t xml:space="preserve">Surgeon</w:t>
      </w:r>
      <w:r>
        <w:t xml:space="preserve"> </w:t>
      </w:r>
      <w:r>
        <w:t xml:space="preserve">professionals. The term "Surgeon" in this context does not merely refer to a general practitioner but encompasses subspecialists in cardiothoracic surgery, neurosurgery, orthopedics, and minimally invasive laparoscopy.</w:t>
      </w:r>
    </w:p>
    <w:bookmarkStart w:id="21" w:name="strategic-recruitment-of-the-surgeon"/>
    <w:p>
      <w:pPr>
        <w:pStyle w:val="Heading3"/>
      </w:pPr>
      <w:r>
        <w:t xml:space="preserve">Strategic Recruitment of the Surgeon</w:t>
      </w:r>
    </w:p>
    <w:p>
      <w:pPr>
        <w:numPr>
          <w:ilvl w:val="0"/>
          <w:numId w:val="1001"/>
        </w:numPr>
        <w:pStyle w:val="Compact"/>
      </w:pPr>
      <w:r>
        <w:rPr>
          <w:bCs/>
          <w:b/>
        </w:rPr>
        <w:t xml:space="preserve">Credential Verification:</w:t>
      </w:r>
      <w:r>
        <w:t xml:space="preserve"> </w:t>
      </w:r>
      <w:r>
        <w:t xml:space="preserve">We must ensure that every hired</w:t>
      </w:r>
      <w:r>
        <w:t xml:space="preserve"> </w:t>
      </w:r>
      <w:r>
        <w:rPr>
          <w:bCs/>
          <w:b/>
        </w:rPr>
        <w:t xml:space="preserve">Surgeon</w:t>
      </w:r>
      <w:r>
        <w:t xml:space="preserve"> </w:t>
      </w:r>
      <w:r>
        <w:t xml:space="preserve">holds valid certifications from recognized international bodies, such as the United States Board of Medical Specialties or equivalent European standards. This is crucial for building trust among the diverse patient demographic in Almaty.</w:t>
      </w:r>
    </w:p>
    <w:p>
      <w:pPr>
        <w:numPr>
          <w:ilvl w:val="0"/>
          <w:numId w:val="1001"/>
        </w:numPr>
        <w:pStyle w:val="Compact"/>
      </w:pPr>
      <w:r>
        <w:rPr>
          <w:bCs/>
          <w:b/>
        </w:rPr>
        <w:t xml:space="preserve">Cultural Integration:</w:t>
      </w:r>
      <w:r>
        <w:t xml:space="preserve"> </w:t>
      </w:r>
      <w:r>
        <w:t xml:space="preserve">The Project Report emphasizes that a</w:t>
      </w:r>
      <w:r>
        <w:t xml:space="preserve"> </w:t>
      </w:r>
      <w:r>
        <w:rPr>
          <w:bCs/>
          <w:b/>
        </w:rPr>
        <w:t xml:space="preserve">Surgeon</w:t>
      </w:r>
      <w:r>
        <w:t xml:space="preserve"> </w:t>
      </w:r>
      <w:r>
        <w:t xml:space="preserve">must not only possess technical skills but also cultural competence. Understanding the local customs, language nuances, and healthcare expectations of patients in</w:t>
      </w:r>
      <w:r>
        <w:t xml:space="preserve"> </w:t>
      </w:r>
      <w:r>
        <w:rPr>
          <w:bCs/>
          <w:b/>
        </w:rPr>
        <w:t xml:space="preserve">Kazakhstan, Almaty</w:t>
      </w:r>
      <w:r>
        <w:t xml:space="preserve">, is vital for effective communication and patient satisfaction.</w:t>
      </w:r>
    </w:p>
    <w:p>
      <w:pPr>
        <w:numPr>
          <w:ilvl w:val="0"/>
          <w:numId w:val="1001"/>
        </w:numPr>
        <w:pStyle w:val="Compact"/>
      </w:pPr>
      <w:r>
        <w:rPr>
          <w:bCs/>
          <w:b/>
        </w:rPr>
        <w:t xml:space="preserve">Knowledge Transfer:</w:t>
      </w:r>
      <w:r>
        <w:t xml:space="preserve"> </w:t>
      </w:r>
      <w:r>
        <w:t xml:space="preserve">Senior</w:t>
      </w:r>
      <w:r>
        <w:t xml:space="preserve"> </w:t>
      </w:r>
      <w:r>
        <w:rPr>
          <w:bCs/>
          <w:b/>
        </w:rPr>
        <w:t xml:space="preserve">Surgeon</w:t>
      </w:r>
      <w:r>
        <w:t xml:space="preserve">s will be tasked with mentoring local medical staff. This initiative ensures long-term sustainability by building local capacity while introducing advanced surgical techniques and protocols to the regional healthcare ecosystem.</w:t>
      </w:r>
    </w:p>
    <w:bookmarkEnd w:id="21"/>
    <w:bookmarkEnd w:id="22"/>
    <w:bookmarkStart w:id="25" w:name="market-analysis-why-kazakhstan-almaty"/>
    <w:p>
      <w:pPr>
        <w:pStyle w:val="Heading2"/>
      </w:pPr>
      <w:r>
        <w:t xml:space="preserve">Market Analysis: Why Kazakhstan, Almaty?</w:t>
      </w:r>
    </w:p>
    <w:p>
      <w:pPr>
        <w:pStyle w:val="FirstParagraph"/>
      </w:pPr>
      <w:r>
        <w:t xml:space="preserve">The location selected for this project is</w:t>
      </w:r>
      <w:r>
        <w:t xml:space="preserve"> </w:t>
      </w:r>
      <w:r>
        <w:rPr>
          <w:bCs/>
          <w:b/>
        </w:rPr>
        <w:t xml:space="preserve">Kazakhstan, Almaty</w:t>
      </w:r>
      <w:r>
        <w:t xml:space="preserve">. As the economic capital and cultural hub of the nation, Almaty offers unique advantages. It is a gateway between East and West, making it an attractive destination for both domestic residents from rural regions of Kazakhstan and international patients from neighboring countries such as Uzbekistan, Kyrgyzstan, and China.</w:t>
      </w:r>
    </w:p>
    <w:bookmarkStart w:id="23" w:name="demographic-trends"/>
    <w:p>
      <w:pPr>
        <w:pStyle w:val="Heading3"/>
      </w:pPr>
      <w:r>
        <w:t xml:space="preserve">Demographic Trends</w:t>
      </w:r>
    </w:p>
    <w:p>
      <w:pPr>
        <w:pStyle w:val="FirstParagraph"/>
      </w:pPr>
      <w:r>
        <w:t xml:space="preserve">The population of Almaty is young, educated, and increasingly health-conscious. Recent data indicates a rising prevalence of non-communicable diseases, including cardiovascular conditions and diabetes-related complications, which often require surgical intervention. This demographic shift creates a robust and growing patient base that necessitates high-quality surgical care.</w:t>
      </w:r>
    </w:p>
    <w:bookmarkEnd w:id="23"/>
    <w:bookmarkStart w:id="24" w:name="competitive-landscape"/>
    <w:p>
      <w:pPr>
        <w:pStyle w:val="Heading3"/>
      </w:pPr>
      <w:r>
        <w:t xml:space="preserve">Competitive Landscape</w:t>
      </w:r>
    </w:p>
    <w:p>
      <w:pPr>
        <w:pStyle w:val="FirstParagraph"/>
      </w:pPr>
      <w:r>
        <w:t xml:space="preserve">Currently, many affluent citizens of</w:t>
      </w:r>
      <w:r>
        <w:t xml:space="preserve"> </w:t>
      </w:r>
      <w:r>
        <w:rPr>
          <w:bCs/>
          <w:b/>
        </w:rPr>
        <w:t xml:space="preserve">Kazakhstan, Almaty</w:t>
      </w:r>
      <w:r>
        <w:t xml:space="preserve">, travel to Turkey, Germany, or Israel for complex surgeries due to perceived higher standards. By establishing a local facility that rivals these international centers in terms of technology and expertise—led by an exceptional team of</w:t>
      </w:r>
      <w:r>
        <w:t xml:space="preserve"> </w:t>
      </w:r>
      <w:r>
        <w:rPr>
          <w:bCs/>
          <w:b/>
        </w:rPr>
        <w:t xml:space="preserve">Surgeon</w:t>
      </w:r>
      <w:r>
        <w:t xml:space="preserve">s—we can reverse this trend. This "medical tourism reversal" strategy positions our Project Report not just as a local healthcare initiative, but as an international medical hub.</w:t>
      </w:r>
    </w:p>
    <w:bookmarkEnd w:id="24"/>
    <w:bookmarkEnd w:id="25"/>
    <w:bookmarkStart w:id="26" w:name="operational-strategy-and-infrastructure"/>
    <w:p>
      <w:pPr>
        <w:pStyle w:val="Heading2"/>
      </w:pPr>
      <w:r>
        <w:t xml:space="preserve">Operational Strategy and Infrastructure</w:t>
      </w:r>
    </w:p>
    <w:p>
      <w:pPr>
        <w:pStyle w:val="FirstParagraph"/>
      </w:pPr>
      <w:r>
        <w:t xml:space="preserve">To support the high-level work of our</w:t>
      </w:r>
      <w:r>
        <w:t xml:space="preserve"> </w:t>
      </w:r>
      <w:r>
        <w:rPr>
          <w:bCs/>
          <w:b/>
        </w:rPr>
        <w:t xml:space="preserve">Surgeon</w:t>
      </w:r>
      <w:r>
        <w:t xml:space="preserve">s, the infrastructure in Almaty must be world-class. The Project Report outlines the following requirements:</w:t>
      </w:r>
    </w:p>
    <w:p>
      <w:pPr>
        <w:numPr>
          <w:ilvl w:val="0"/>
          <w:numId w:val="1002"/>
        </w:numPr>
        <w:pStyle w:val="Compact"/>
      </w:pPr>
      <w:r>
        <w:rPr>
          <w:bCs/>
          <w:b/>
        </w:rPr>
        <w:t xml:space="preserve">Tech-Enabled Facilities:</w:t>
      </w:r>
      <w:r>
        <w:t xml:space="preserve"> </w:t>
      </w:r>
      <w:r>
        <w:t xml:space="preserve">Investment in robotic-assisted surgery systems and advanced imaging technologies is essential. These tools enhance precision and reduce recovery times, making our services more competitive.</w:t>
      </w:r>
    </w:p>
    <w:p>
      <w:pPr>
        <w:numPr>
          <w:ilvl w:val="0"/>
          <w:numId w:val="1002"/>
        </w:numPr>
        <w:pStyle w:val="Compact"/>
      </w:pPr>
      <w:r>
        <w:rPr>
          <w:bCs/>
          <w:b/>
        </w:rPr>
        <w:t xml:space="preserve">Clinical Pathways:Surgeon</w:t>
      </w:r>
      <w:r>
        <w:t xml:space="preserve">.</w:t>
      </w:r>
    </w:p>
    <w:p>
      <w:pPr>
        <w:numPr>
          <w:ilvl w:val="0"/>
          <w:numId w:val="1002"/>
        </w:numPr>
        <w:pStyle w:val="Compact"/>
      </w:pPr>
      <w:r>
        <w:t xml:space="preserve">Patient Flow Management: Efficient triage and post-operative care systems are required to handle the volume of patients expected in a city as vibrant as Almaty.</w:t>
      </w:r>
    </w:p>
    <w:bookmarkEnd w:id="26"/>
    <w:bookmarkStart w:id="27" w:name="regulatory-and-legal-framework"/>
    <w:p>
      <w:pPr>
        <w:pStyle w:val="Heading2"/>
      </w:pPr>
      <w:r>
        <w:t xml:space="preserve">Regulatory and Legal Framework</w:t>
      </w:r>
    </w:p>
    <w:p>
      <w:pPr>
        <w:pStyle w:val="FirstParagraph"/>
      </w:pPr>
      <w:r>
        <w:t xml:space="preserve">Navigating the regulatory environment in Kazakhstan is a critical component of this Project Report. Compliance with the local Ministry of Health regulations is mandatory. This includes obtaining licenses for specific surgical procedures, ensuring drug importation compliance, and meeting hygiene standards set for healthcare facilities in</w:t>
      </w:r>
      <w:r>
        <w:t xml:space="preserve"> </w:t>
      </w:r>
      <w:r>
        <w:rPr>
          <w:bCs/>
          <w:b/>
        </w:rPr>
        <w:t xml:space="preserve">Kazakhstan, Almaty</w:t>
      </w:r>
      <w:r>
        <w:t xml:space="preserve">.</w:t>
      </w:r>
    </w:p>
    <w:p>
      <w:pPr>
        <w:pStyle w:val="BodyText"/>
      </w:pPr>
      <w:r>
        <w:t xml:space="preserve">Furthermore, visa facilitation services will be established to assist international</w:t>
      </w:r>
      <w:r>
        <w:t xml:space="preserve"> </w:t>
      </w:r>
      <w:r>
        <w:rPr>
          <w:bCs/>
          <w:b/>
        </w:rPr>
        <w:t xml:space="preserve">Surgeon</w:t>
      </w:r>
      <w:r>
        <w:t xml:space="preserve">s in relocating to the country. Streamlining this process is vital for attracting global talent who may otherwise choose other emerging markets with more expatriate-friendly policies.</w:t>
      </w:r>
    </w:p>
    <w:bookmarkEnd w:id="27"/>
    <w:bookmarkStart w:id="28" w:name="financial-projections-and-sustainability"/>
    <w:p>
      <w:pPr>
        <w:pStyle w:val="Heading2"/>
      </w:pPr>
      <w:r>
        <w:t xml:space="preserve">Financial Projections and Sustainability</w:t>
      </w:r>
    </w:p>
    <w:p>
      <w:pPr>
        <w:pStyle w:val="FirstParagraph"/>
      </w:pPr>
      <w:r>
        <w:t xml:space="preserve">The financial model relies on a mix of private insurance partnerships, out-of-pocket payments from high-income individuals, and medical tourism packages. While the initial capital expenditure for building or renovating facilities in Almaty is significant, the operational costs are lower than in Western Europe or North America.</w:t>
      </w:r>
    </w:p>
    <w:p>
      <w:pPr>
        <w:pStyle w:val="BodyText"/>
      </w:pPr>
      <w:r>
        <w:t xml:space="preserve">Revenue streams will be diversified across elective cosmetic surgeries, orthopedic replacements, and life-saving cardiothoracic procedures. The Project Report forecasts a break-even point within 24 months of operation, driven by high patient volumes and efficient resource utilization by our dedicated team of</w:t>
      </w:r>
      <w:r>
        <w:t xml:space="preserve"> </w:t>
      </w:r>
      <w:r>
        <w:rPr>
          <w:bCs/>
          <w:b/>
        </w:rPr>
        <w:t xml:space="preserve">Surgeon</w:t>
      </w:r>
      <w:r>
        <w:t xml:space="preserve">s.</w:t>
      </w:r>
    </w:p>
    <w:bookmarkEnd w:id="28"/>
    <w:bookmarkStart w:id="29" w:name="risk-assessment-and-mitigation"/>
    <w:p>
      <w:pPr>
        <w:pStyle w:val="Heading2"/>
      </w:pPr>
      <w:r>
        <w:t xml:space="preserve">Risk Assessment and Mitigation</w:t>
      </w:r>
    </w:p>
    <w:p>
      <w:pPr>
        <w:numPr>
          <w:ilvl w:val="0"/>
          <w:numId w:val="1003"/>
        </w:numPr>
        <w:pStyle w:val="Compact"/>
      </w:pPr>
      <w:r>
        <w:rPr>
          <w:bCs/>
          <w:b/>
        </w:rPr>
        <w:t xml:space="preserve">Currency Fluctuation:</w:t>
      </w:r>
      <w:r>
        <w:t xml:space="preserve"> </w:t>
      </w:r>
      <w:r>
        <w:t xml:space="preserve">As the Kazakh Tenge may fluctuate against major currencies, we will implement hedging strategies to protect our financial stability.</w:t>
      </w:r>
    </w:p>
    <w:p>
      <w:pPr>
        <w:numPr>
          <w:ilvl w:val="0"/>
          <w:numId w:val="1003"/>
        </w:numPr>
        <w:pStyle w:val="Compact"/>
      </w:pPr>
      <w:r>
        <w:t xml:space="preserve">Talent Retention:: To prevent brain drain and ensure long-term success, we offer competitive compensation packages and continuous professional development opportunities for every</w:t>
      </w:r>
      <w:r>
        <w:t xml:space="preserve"> </w:t>
      </w:r>
      <w:r>
        <w:rPr>
          <w:bCs/>
          <w:b/>
        </w:rPr>
        <w:t xml:space="preserve">Surgeon</w:t>
      </w:r>
      <w:r>
        <w:t xml:space="preserve"> </w:t>
      </w:r>
      <w:r>
        <w:t xml:space="preserve">on staff.</w:t>
      </w:r>
    </w:p>
    <w:p>
      <w:pPr>
        <w:numPr>
          <w:ilvl w:val="0"/>
          <w:numId w:val="1003"/>
        </w:numPr>
        <w:pStyle w:val="Compact"/>
      </w:pPr>
      <w:r>
        <w:t xml:space="preserve">Cultural Misunderstandings:: Comprehensive training programs will be instituted to bridge any cultural gaps between international medical staff and the local community in</w:t>
      </w:r>
      <w:r>
        <w:t xml:space="preserve"> </w:t>
      </w:r>
      <w:r>
        <w:rPr>
          <w:bCs/>
          <w:b/>
        </w:rPr>
        <w:t xml:space="preserve">Kazakhstan, Almaty</w:t>
      </w:r>
      <w:r>
        <w:t xml:space="preserve">.</w:t>
      </w:r>
    </w:p>
    <w:bookmarkEnd w:id="29"/>
    <w:bookmarkStart w:id="30" w:name="conclusion"/>
    <w:p>
      <w:pPr>
        <w:pStyle w:val="Heading2"/>
      </w:pPr>
      <w:r>
        <w:t xml:space="preserve">Conclusion</w:t>
      </w:r>
    </w:p>
    <w:p>
      <w:pPr>
        <w:pStyle w:val="FirstParagraph"/>
      </w:pPr>
      <w:r>
        <w:t xml:space="preserve">This Project Report concludes that the establishment of a premier surgical center in</w:t>
      </w:r>
      <w:r>
        <w:t xml:space="preserve"> </w:t>
      </w:r>
      <w:r>
        <w:rPr>
          <w:bCs/>
          <w:b/>
        </w:rPr>
        <w:t xml:space="preserve">Kazakhstan, Almaty</w:t>
      </w:r>
      <w:r>
        <w:t xml:space="preserve">, is not only feasible but highly necessary. The convergence of economic growth, demographic shifts, and unmet medical needs creates a perfect storm for innovation. By focusing on the recruitment of elite</w:t>
      </w:r>
      <w:r>
        <w:t xml:space="preserve"> </w:t>
      </w:r>
      <w:r>
        <w:rPr>
          <w:bCs/>
          <w:b/>
        </w:rPr>
        <w:t xml:space="preserve">Surgeon</w:t>
      </w:r>
      <w:r>
        <w:t xml:space="preserve">s and leveraging the strategic advantages of Almaty as a regional hub, we can deliver exceptional healthcare outcomes.</w:t>
      </w:r>
    </w:p>
    <w:p>
      <w:pPr>
        <w:pStyle w:val="BodyText"/>
      </w:pPr>
      <w:r>
        <w:t xml:space="preserve">The success of this initiative hinges on our ability to maintain the highest standards of surgical excellence while adapting to the local context. We are not just building a hospital; we are cultivating a center of medical excellence that will serve</w:t>
      </w:r>
      <w:r>
        <w:t xml:space="preserve"> </w:t>
      </w:r>
      <w:r>
        <w:rPr>
          <w:bCs/>
          <w:b/>
        </w:rPr>
        <w:t xml:space="preserve">Kazakhstan, Almaty</w:t>
      </w:r>
      <w:r>
        <w:t xml:space="preserve"> </w:t>
      </w:r>
      <w:r>
        <w:t xml:space="preserve">for decades to come. The time for action is now, and the foundation for success is firmly rooted in our commitment to superior surgical care.</w:t>
      </w:r>
    </w:p>
    <w:p>
      <w:pPr>
        <w:pStyle w:val="BodyText"/>
      </w:pPr>
      <w:r>
        <w:rPr>
          <w:iCs/>
          <w:i/>
        </w:rPr>
        <w:t xml:space="preserve">End of Project Report. For further inquiries regarding the Surgeon recruitment or Almaty site selection, please contact the Project Management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Specialized Surgical Services in Kazakhstan, Almaty</dc:title>
  <dc:creator/>
  <dc:language>en</dc:language>
  <cp:keywords/>
  <dcterms:created xsi:type="dcterms:W3CDTF">2026-07-30T13:06:37Z</dcterms:created>
  <dcterms:modified xsi:type="dcterms:W3CDTF">2026-07-30T13:06:37Z</dcterms:modified>
</cp:coreProperties>
</file>

<file path=docProps/custom.xml><?xml version="1.0" encoding="utf-8"?>
<Properties xmlns="http://schemas.openxmlformats.org/officeDocument/2006/custom-properties" xmlns:vt="http://schemas.openxmlformats.org/officeDocument/2006/docPropsVTypes"/>
</file>