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32" w:name="Xc2fdeaa1d470bc5f71329994b8a1f5d92c94ad1"/>
    <w:p>
      <w:pPr>
        <w:pStyle w:val="Heading1"/>
      </w:pPr>
      <w:r>
        <w:t xml:space="preserve">Project Report: Strategic Implementation of the Surgeon Role in New Zealand Auckland Healthcare Infrastructure</w:t>
      </w:r>
    </w:p>
    <w:p>
      <w:pPr>
        <w:pStyle w:val="FirstParagraph"/>
      </w:pPr>
      <w:r>
        <w:t xml:space="preserve">Date: October 26, 2023</w:t>
      </w:r>
      <w:r>
        <w:br/>
      </w:r>
      <w:r>
        <w:t xml:space="preserve">Status: Final Draft</w:t>
      </w:r>
      <w:r>
        <w:br/>
      </w:r>
      <w:r>
        <w:t xml:space="preserve">To: Ministry of Health New Zealand / Auckland District Health Board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titled "Strategic Implementation of the Surgeon Role in New Zealand Auckland Healthcare Infrastructure," outlines the comprehensive framework, operational requirements, and strategic necessities for deploying a high-caliber surgical team within the Auckland region. As one of the most populous cities in Aotearoa New Zealand,</w:t>
      </w:r>
      <w:r>
        <w:t xml:space="preserve"> </w:t>
      </w:r>
      <w:r>
        <w:rPr>
          <w:bCs/>
          <w:b/>
        </w:rPr>
        <w:t xml:space="preserve">New Zealand Auckland</w:t>
      </w:r>
      <w:r>
        <w:t xml:space="preserve"> </w:t>
      </w:r>
      <w:r>
        <w:t xml:space="preserve">faces unique demographic pressures and healthcare challenges. Consequently, this document details how integrating specialized Surgeon services can alleviate waiting list backlogs, enhance surgical outcomes for diverse populations including Māori and Pasifika communities, and ensure that the region meets the rigorous standards set by Health Quality &amp; Safety Commission New Zealand.</w:t>
      </w:r>
    </w:p>
    <w:bookmarkEnd w:id="20"/>
    <w:bookmarkStart w:id="23" w:name="background-and-context"/>
    <w:p>
      <w:pPr>
        <w:pStyle w:val="Heading2"/>
      </w:pPr>
      <w:r>
        <w:t xml:space="preserve">2. Background and Context</w:t>
      </w:r>
    </w:p>
    <w:bookmarkStart w:id="21" w:name="X52832bbd8c2bb718001661e2e383742a789c1d5"/>
    <w:p>
      <w:pPr>
        <w:pStyle w:val="Heading3"/>
      </w:pPr>
      <w:r>
        <w:t xml:space="preserve">2.1 The Healthcare Landscape in New Zealand Auckland</w:t>
      </w:r>
    </w:p>
    <w:p>
      <w:pPr>
        <w:pStyle w:val="FirstParagraph"/>
      </w:pPr>
      <w:r>
        <w:rPr>
          <w:bCs/>
          <w:b/>
        </w:rPr>
        <w:t xml:space="preserve">New Zealand Auckland</w:t>
      </w:r>
    </w:p>
    <w:p>
      <w:pPr>
        <w:pStyle w:val="BodyText"/>
      </w:pPr>
      <w:r>
        <w:t xml:space="preserve">, often referred to simply as "Auckland" or locally as "Tāmaki Makaurau," serves as the economic and cultural heart of the nation. However, this status brings significant strain on public health services. The District Health Board (now transitioning into Te Whatu Ora - Health New Zealand entities) has historically reported high demand for elective surgeries, ranging from orthopedic interventions to complex cardiac procedures. The geographic spread of the region, extending from the Hibiscus Coast in the north to Papakura in the south, creates logistical hurdles that must be addressed by any</w:t>
      </w:r>
      <w:r>
        <w:t xml:space="preserve"> </w:t>
      </w:r>
      <w:r>
        <w:rPr>
          <w:bCs/>
          <w:b/>
        </w:rPr>
        <w:t xml:space="preserve">Surgeon</w:t>
      </w:r>
      <w:r>
        <w:t xml:space="preserve"> </w:t>
      </w:r>
      <w:r>
        <w:t xml:space="preserve">operating within this jurisdiction.</w:t>
      </w:r>
    </w:p>
    <w:bookmarkEnd w:id="21"/>
    <w:bookmarkStart w:id="22" w:name="X3ae102881df9c2b44834ec26af0a388348e1698"/>
    <w:p>
      <w:pPr>
        <w:pStyle w:val="Heading3"/>
      </w:pPr>
      <w:r>
        <w:t xml:space="preserve">2.2 The Critical Need for Specialized Surgical Care</w:t>
      </w:r>
    </w:p>
    <w:p>
      <w:pPr>
        <w:pStyle w:val="FirstParagraph"/>
      </w:pPr>
      <w:r>
        <w:t xml:space="preserve">The primary objective of this project is to address the gap between current surgical capacity and patient demand. A shortage of specialist Surgeon availability leads to prolonged waiting times, which correlates with poorer health outcomes and increased long-term healthcare costs. By focusing on</w:t>
      </w:r>
      <w:r>
        <w:t xml:space="preserve"> </w:t>
      </w:r>
      <w:r>
        <w:rPr>
          <w:bCs/>
          <w:b/>
        </w:rPr>
        <w:t xml:space="preserve">New Zealand Auckland</w:t>
      </w:r>
      <w:r>
        <w:t xml:space="preserve">, we aim to create a pilot model for efficient surgical delivery that can potentially be replicated in other regions such as Wellington or Christchurch.</w:t>
      </w:r>
    </w:p>
    <w:bookmarkEnd w:id="22"/>
    <w:bookmarkEnd w:id="23"/>
    <w:bookmarkStart w:id="25" w:name="scope-and-objectives-of-the-surgeon-role"/>
    <w:p>
      <w:pPr>
        <w:pStyle w:val="Heading2"/>
      </w:pPr>
      <w:r>
        <w:t xml:space="preserve">3. Scope and Objectives of the Surgeon Role</w:t>
      </w:r>
    </w:p>
    <w:p>
      <w:pPr>
        <w:pStyle w:val="FirstParagraph"/>
      </w:pPr>
      <w:r>
        <w:t xml:space="preserve">The core of this</w:t>
      </w:r>
      <w:r>
        <w:t xml:space="preserve"> </w:t>
      </w:r>
      <w:r>
        <w:rPr>
          <w:bCs/>
          <w:b/>
        </w:rPr>
        <w:t xml:space="preserve">Project Report</w:t>
      </w:r>
    </w:p>
    <w:p>
      <w:pPr>
        <w:pStyle w:val="BodyText"/>
      </w:pPr>
      <w:r>
        <w:t xml:space="preserve">revolves around the definition, responsibilities, and integration of the</w:t>
      </w:r>
      <w:r>
        <w:t xml:space="preserve"> </w:t>
      </w:r>
      <w:r>
        <w:rPr>
          <w:bCs/>
          <w:b/>
        </w:rPr>
        <w:t xml:space="preserve">Surgeon</w:t>
      </w:r>
      <w:r>
        <w:t xml:space="preserve">. The role is not merely clinical but also encompasses leadership, education, and community engagement.</w:t>
      </w:r>
    </w:p>
    <w:bookmarkStart w:id="24" w:name="section"/>
    <w:p>
      <w:pPr>
        <w:pStyle w:val="Heading3"/>
      </w:pPr>
    </w:p>
    <w:p>
      <w:pPr>
        <w:numPr>
          <w:ilvl w:val="0"/>
          <w:numId w:val="1001"/>
        </w:numPr>
        <w:pStyle w:val="Compact"/>
      </w:pPr>
      <w:r>
        <w:t xml:space="preserve">Clinical Excellence:</w:t>
      </w:r>
    </w:p>
    <w:p>
      <w:pPr>
        <w:pStyle w:val="FirstParagraph"/>
      </w:pPr>
      <w:r>
        <w:t xml:space="preserve">The Surgeon must adhere to best practices outlined by the Royal Australasian College of Surgeons (RACS). This includes minimizing surgical errors, ensuring proper sterilization protocols in Auckland hospitals like Auckland City Hospital or North Shore Hospital, and utilizing advanced minimally invasive techniques where appropriate.</w:t>
      </w:r>
    </w:p>
    <w:p>
      <w:pPr>
        <w:numPr>
          <w:ilvl w:val="0"/>
          <w:numId w:val="1002"/>
        </w:numPr>
        <w:pStyle w:val="Compact"/>
      </w:pPr>
      <w:r>
        <w:t xml:space="preserve">Cultural Competence:</w:t>
      </w:r>
    </w:p>
    <w:p>
      <w:pPr>
        <w:pStyle w:val="FirstParagraph"/>
      </w:pPr>
      <w:r>
        <w:t xml:space="preserve">A vital aspect of practicing surgery in</w:t>
      </w:r>
      <w:r>
        <w:t xml:space="preserve"> </w:t>
      </w:r>
      <w:r>
        <w:rPr>
          <w:bCs/>
          <w:b/>
        </w:rPr>
        <w:t xml:space="preserve">New Zealand Auckland</w:t>
      </w:r>
    </w:p>
    <w:p>
      <w:pPr>
        <w:pStyle w:val="BodyText"/>
      </w:pPr>
      <w:r>
        <w:t xml:space="preserve">is understanding the Treaty of Waitangi obligations. The</w:t>
      </w:r>
      <w:r>
        <w:t xml:space="preserve"> </w:t>
      </w:r>
      <w:r>
        <w:rPr>
          <w:bCs/>
          <w:b/>
        </w:rPr>
        <w:t xml:space="preserve">Surgeon</w:t>
      </w:r>
      <w:r>
        <w:t xml:space="preserve"> </w:t>
      </w:r>
      <w:r>
        <w:t xml:space="preserve">must demonstrate cultural safety, particularly when treating Māori and Pasifika patients. This involves respecting tikanga (customs), facilitating access to whānau (family) support during recovery, and acknowledging systemic health inequities.</w:t>
      </w:r>
    </w:p>
    <w:p>
      <w:pPr>
        <w:numPr>
          <w:ilvl w:val="0"/>
          <w:numId w:val="1003"/>
        </w:numPr>
        <w:pStyle w:val="Compact"/>
      </w:pPr>
      <w:r>
        <w:t xml:space="preserve">Educational Leadership:</w:t>
      </w:r>
    </w:p>
    <w:p>
      <w:pPr>
        <w:pStyle w:val="FirstParagraph"/>
      </w:pPr>
      <w:r>
        <w:t xml:space="preserve">The Surgeon will serve as a mentor for surgical residents at the University of Auckland, ensuring that the next generation of medical professionals is well-versed in both technical skills and ethical decision-making.</w:t>
      </w:r>
    </w:p>
    <w:bookmarkEnd w:id="24"/>
    <w:bookmarkEnd w:id="25"/>
    <w:bookmarkStart w:id="27" w:name="operational-framework-and-logistics"/>
    <w:p>
      <w:pPr>
        <w:pStyle w:val="Heading2"/>
      </w:pPr>
      <w:r>
        <w:t xml:space="preserve">4. Operational Framework and Logistics</w:t>
      </w:r>
    </w:p>
    <w:p>
      <w:pPr>
        <w:pStyle w:val="FirstParagraph"/>
      </w:pPr>
      <w:r>
        <w:t xml:space="preserve">To ensure the success of this initiative, several logistical components must be addressed within</w:t>
      </w:r>
      <w:r>
        <w:t xml:space="preserve"> </w:t>
      </w:r>
      <w:r>
        <w:rPr>
          <w:bCs/>
          <w:b/>
        </w:rPr>
        <w:t xml:space="preserve">New Zealand Auckland</w:t>
      </w:r>
      <w:r>
        <w:t xml:space="preserve">.</w:t>
      </w:r>
    </w:p>
    <w:bookmarkStart w:id="26" w:name="section-1"/>
    <w:p>
      <w:pPr>
        <w:pStyle w:val="Heading3"/>
      </w:pPr>
    </w:p>
    <w:p>
      <w:pPr>
        <w:numPr>
          <w:ilvl w:val="0"/>
          <w:numId w:val="1004"/>
        </w:numPr>
        <w:pStyle w:val="Compact"/>
      </w:pPr>
      <w:r>
        <w:t xml:space="preserve">Hospital Infrastructure:</w:t>
      </w:r>
    </w:p>
    <w:p>
      <w:pPr>
        <w:pStyle w:val="FirstParagraph"/>
      </w:pPr>
      <w:r>
        <w:t xml:space="preserve">The</w:t>
      </w:r>
      <w:r>
        <w:t xml:space="preserve"> </w:t>
      </w:r>
      <w:r>
        <w:rPr>
          <w:bCs/>
          <w:b/>
        </w:rPr>
        <w:t xml:space="preserve">Surgeon</w:t>
      </w:r>
    </w:p>
    <w:p>
      <w:pPr>
        <w:pStyle w:val="BodyText"/>
      </w:pPr>
      <w:r>
        <w:t xml:space="preserve">will operate primarily out of major tertiary centers. Adequate preparation for operating theaters, including the availability of robotic surgical systems (such as da Vinci), is essential to maintain competitive standards with international benchmarks.</w:t>
      </w:r>
    </w:p>
    <w:p>
      <w:pPr>
        <w:numPr>
          <w:ilvl w:val="0"/>
          <w:numId w:val="1005"/>
        </w:numPr>
        <w:pStyle w:val="Compact"/>
      </w:pPr>
      <w:r>
        <w:t xml:space="preserve">Patient Flow and Triage:</w:t>
      </w:r>
    </w:p>
    <w:p>
      <w:pPr>
        <w:pStyle w:val="FirstParagraph"/>
      </w:pPr>
      <w:r>
        <w:t xml:space="preserve">A robust triage system must be implemented to prioritize urgent cases. The</w:t>
      </w:r>
      <w:r>
        <w:t xml:space="preserve"> </w:t>
      </w:r>
      <w:r>
        <w:rPr>
          <w:bCs/>
          <w:b/>
        </w:rPr>
        <w:t xml:space="preserve">Project Report</w:t>
      </w:r>
    </w:p>
    <w:p>
      <w:pPr>
        <w:pStyle w:val="BodyText"/>
      </w:pPr>
      <w:r>
        <w:t xml:space="preserve">suggests a digital integration between primary care providers in Auckland and surgical wards to reduce unnecessary referrals and ensure that patients requiring immediate surgical intervention are identified promptly.</w:t>
      </w:r>
    </w:p>
    <w:p>
      <w:pPr>
        <w:numPr>
          <w:ilvl w:val="0"/>
          <w:numId w:val="1006"/>
        </w:numPr>
        <w:pStyle w:val="Compact"/>
      </w:pPr>
      <w:r>
        <w:t xml:space="preserve">Supply Chain Management:</w:t>
      </w:r>
    </w:p>
    <w:p>
      <w:pPr>
        <w:pStyle w:val="FirstParagraph"/>
      </w:pPr>
      <w:r>
        <w:t xml:space="preserve">Auckland's island geography means that medical supplies must be managed carefully. The Surgeon’s office must collaborate with local distributors to ensure a steady supply of implants, sutures, and specialized instruments, mitigating risks associated with global supply chain disruptions.</w:t>
      </w:r>
    </w:p>
    <w:bookmarkEnd w:id="26"/>
    <w:bookmarkEnd w:id="27"/>
    <w:bookmarkStart w:id="29" w:name="challenges-and-risk-mitigation"/>
    <w:p>
      <w:pPr>
        <w:pStyle w:val="Heading2"/>
      </w:pPr>
      <w:r>
        <w:t xml:space="preserve">5. Challenges and Risk Mitigation</w:t>
      </w:r>
    </w:p>
    <w:p>
      <w:pPr>
        <w:pStyle w:val="FirstParagraph"/>
      </w:pPr>
      <w:r>
        <w:t xml:space="preserve">This</w:t>
      </w:r>
      <w:r>
        <w:t xml:space="preserve"> </w:t>
      </w:r>
      <w:r>
        <w:rPr>
          <w:bCs/>
          <w:b/>
        </w:rPr>
        <w:t xml:space="preserve">Project Report</w:t>
      </w:r>
    </w:p>
    <w:p>
      <w:pPr>
        <w:pStyle w:val="BodyText"/>
      </w:pPr>
      <w:r>
        <w:t xml:space="preserve">identifies several challenges inherent to operating in</w:t>
      </w:r>
      <w:r>
        <w:t xml:space="preserve"> </w:t>
      </w:r>
      <w:r>
        <w:rPr>
          <w:bCs/>
          <w:b/>
        </w:rPr>
        <w:t xml:space="preserve">New Zealand Auckland</w:t>
      </w:r>
      <w:r>
        <w:t xml:space="preserve">.</w:t>
      </w:r>
    </w:p>
    <w:bookmarkStart w:id="28" w:name="section-2"/>
    <w:p>
      <w:pPr>
        <w:pStyle w:val="Heading3"/>
      </w:pPr>
    </w:p>
    <w:p>
      <w:pPr>
        <w:numPr>
          <w:ilvl w:val="0"/>
          <w:numId w:val="1007"/>
        </w:numPr>
        <w:pStyle w:val="Compact"/>
      </w:pPr>
      <w:r>
        <w:t xml:space="preserve">Labor Shortages:</w:t>
      </w:r>
    </w:p>
    <w:p>
      <w:pPr>
        <w:pStyle w:val="FirstParagraph"/>
      </w:pPr>
      <w:r>
        <w:t xml:space="preserve">Finding qualified support staff, including scrub nurses and anesthetists, is a national issue. The</w:t>
      </w:r>
      <w:r>
        <w:t xml:space="preserve"> </w:t>
      </w:r>
      <w:r>
        <w:rPr>
          <w:bCs/>
          <w:b/>
        </w:rPr>
        <w:t xml:space="preserve">Surgeon</w:t>
      </w:r>
      <w:r>
        <w:t xml:space="preserve"> </w:t>
      </w:r>
      <w:r>
        <w:t xml:space="preserve">must be prepared to lead multidisciplinary teams with limited resources, requiring strong leadership and adaptability skills.</w:t>
      </w:r>
    </w:p>
    <w:p>
      <w:pPr>
        <w:numPr>
          <w:ilvl w:val="0"/>
          <w:numId w:val="1008"/>
        </w:numPr>
        <w:pStyle w:val="Compact"/>
      </w:pPr>
      <w:r>
        <w:t xml:space="preserve">Geographic Accessibility:</w:t>
      </w:r>
    </w:p>
    <w:p>
      <w:pPr>
        <w:pStyle w:val="FirstParagraph"/>
      </w:pPr>
      <w:r>
        <w:t xml:space="preserve">Patient travel time can impact follow-up care. We propose the implementation of telehealth consultations for post-operative checks, reducing the burden on patients traveling from outer suburbs like Manukau or North Shore.</w:t>
      </w:r>
    </w:p>
    <w:p>
      <w:pPr>
        <w:numPr>
          <w:ilvl w:val="0"/>
          <w:numId w:val="1009"/>
        </w:numPr>
        <w:pStyle w:val="Compact"/>
      </w:pPr>
      <w:r>
        <w:t xml:space="preserve">Budgetary Constraints:</w:t>
      </w:r>
    </w:p>
    <w:p>
      <w:pPr>
        <w:pStyle w:val="FirstParagraph"/>
      </w:pPr>
      <w:r>
        <w:t xml:space="preserve">Funding for new surgical technologies is often competitive. The project includes a financial sustainability plan that explores public-private partnerships and grant funding to support the acquisition of necessary equipment.</w:t>
      </w:r>
    </w:p>
    <w:bookmarkEnd w:id="28"/>
    <w:bookmarkEnd w:id="29"/>
    <w:bookmarkStart w:id="30" w:name="expected-outcomes-and-success-metrics"/>
    <w:p>
      <w:pPr>
        <w:pStyle w:val="Heading2"/>
      </w:pPr>
      <w:r>
        <w:t xml:space="preserve">6. Expected Outcomes and Success Metrics</w:t>
      </w:r>
    </w:p>
    <w:p>
      <w:pPr>
        <w:pStyle w:val="FirstParagraph"/>
      </w:pPr>
      <w:r>
        <w:t xml:space="preserve">The success of this project will be measured against several key performance indicators (KPIs) relevant to</w:t>
      </w:r>
      <w:r>
        <w:t xml:space="preserve"> </w:t>
      </w:r>
      <w:r>
        <w:rPr>
          <w:bCs/>
          <w:b/>
        </w:rPr>
        <w:t xml:space="preserve">New Zealand Auckland</w:t>
      </w:r>
      <w:r>
        <w:t xml:space="preserve">:</w:t>
      </w:r>
    </w:p>
    <w:p>
      <w:pPr>
        <w:numPr>
          <w:ilvl w:val="0"/>
          <w:numId w:val="1010"/>
        </w:numPr>
        <w:pStyle w:val="Compact"/>
      </w:pPr>
      <w:r>
        <w:t xml:space="preserve">Reduction in Waiting Times:</w:t>
      </w:r>
    </w:p>
    <w:p>
      <w:pPr>
        <w:pStyle w:val="FirstParagraph"/>
      </w:pPr>
      <w:r>
        <w:t xml:space="preserve">A target 15% decrease in elective surgery waiting lists within the first twelve months.</w:t>
      </w:r>
    </w:p>
    <w:p>
      <w:pPr>
        <w:numPr>
          <w:ilvl w:val="0"/>
          <w:numId w:val="1011"/>
        </w:numPr>
        <w:pStyle w:val="Compact"/>
      </w:pPr>
      <w:r>
        <w:t xml:space="preserve">Patient Satisfaction Scores:</w:t>
      </w:r>
    </w:p>
    <w:p>
      <w:pPr>
        <w:pStyle w:val="FirstParagraph"/>
      </w:pPr>
      <w:r>
        <w:t xml:space="preserve">Maintenance or improvement of patient satisfaction ratings, specifically focusing on cultural responsiveness and communication clarity.</w:t>
      </w:r>
    </w:p>
    <w:p>
      <w:pPr>
        <w:numPr>
          <w:ilvl w:val="0"/>
          <w:numId w:val="1012"/>
        </w:numPr>
        <w:pStyle w:val="Compact"/>
      </w:pPr>
      <w:r>
        <w:t xml:space="preserve">Surgical Outcomes:</w:t>
      </w:r>
    </w:p>
    <w:p>
      <w:pPr>
        <w:pStyle w:val="FirstParagraph"/>
      </w:pPr>
      <w:r>
        <w:t xml:space="preserve">A reduction in post-operative complication rates, monitored through national safety databases.</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Project Report</w:t>
      </w:r>
    </w:p>
    <w:p>
      <w:pPr>
        <w:pStyle w:val="BodyText"/>
      </w:pPr>
      <w:r>
        <w:rPr>
          <w:bCs/>
          <w:b/>
          <w:iCs/>
          <w:i/>
        </w:rPr>
        <w:t xml:space="preserve">Surgeon</w:t>
      </w:r>
      <w:r>
        <w:t xml:space="preserve">, and the specific context of</w:t>
      </w:r>
      <w:r>
        <w:t xml:space="preserve"> </w:t>
      </w:r>
      <w:r>
        <w:rPr>
          <w:bCs/>
          <w:b/>
        </w:rPr>
        <w:t xml:space="preserve">New Zealand Auckland</w:t>
      </w:r>
      <w:r>
        <w:t xml:space="preserve">. By addressing the unique demographic and geographic challenges of Auckland, implementing a culturally safe surgical model, and leveraging modern healthcare technologies, we can significantly enhance surgical care delivery. This initiative not only promises to improve individual patient outcomes but also contributes to the broader goal of equitable health access across Aotearoa New Zealand. The integration of a highly skilled</w:t>
      </w:r>
      <w:r>
        <w:t xml:space="preserve"> </w:t>
      </w:r>
      <w:r>
        <w:rPr>
          <w:bCs/>
          <w:b/>
        </w:rPr>
        <w:t xml:space="preserve">Surgeon</w:t>
      </w:r>
      <w:r>
        <w:t xml:space="preserve"> </w:t>
      </w:r>
      <w:r>
        <w:t xml:space="preserve">into the Auckland healthcare network is a strategic investment in the health and well-being of one of our most vibrant cities.</w:t>
      </w:r>
    </w:p>
    <w:p>
      <w:r>
        <w:pict>
          <v:rect style="width:0;height:1.5pt" o:hralign="center" o:hrstd="t" o:hr="t"/>
        </w:pict>
      </w:r>
    </w:p>
    <w:p>
      <w:pPr>
        <w:pStyle w:val="FirstParagraph"/>
      </w:pPr>
      <w:r>
        <w:rPr>
          <w:iCs/>
          <w:i/>
        </w:rPr>
        <w:t xml:space="preserve">Note: This document serves as an initial framework for discussion with stakeholders including Te Whatu Ora, Hospital Administrators, and Community Health Representatives.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Project Report: New Zealand Auckland</dc:title>
  <dc:creator/>
  <dc:language>en</dc:language>
  <cp:keywords/>
  <dcterms:created xsi:type="dcterms:W3CDTF">2026-07-30T08:54:27Z</dcterms:created>
  <dcterms:modified xsi:type="dcterms:W3CDTF">2026-07-30T08:54:27Z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