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Surgical</w:t>
      </w:r>
      <w:r>
        <w:t xml:space="preserve"> </w:t>
      </w:r>
      <w:r>
        <w:t xml:space="preserve">Center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8dc0ab424fae9e79f976a7ab51eccc199a491c9"/>
    <w:p>
      <w:pPr>
        <w:pStyle w:val="Heading1"/>
      </w:pPr>
      <w:r>
        <w:t xml:space="preserve">Project Report: Strategic Implementation of High-Standard Surgical Services in Vietnam Ho Chi Minh City</w:t>
      </w:r>
    </w:p>
    <w:bookmarkStart w:id="20" w:name="date"/>
    <w:p>
      <w:pPr>
        <w:pStyle w:val="Heading3"/>
      </w:pPr>
      <w:r>
        <w:t xml:space="preserve">Date:</w:t>
      </w:r>
    </w:p>
    <w:p>
      <w:pPr>
        <w:pStyle w:val="FirstParagraph"/>
      </w:pPr>
      <w:r>
        <w:br/>
      </w:r>
      <w:r>
        <w:rPr>
          <w:bCs/>
          <w:b/>
        </w:rPr>
        <w:t xml:space="preserve">To:</w:t>
      </w:r>
      <w:r>
        <w:t xml:space="preserve"> </w:t>
      </w:r>
      <w:r>
        <w:t xml:space="preserve">Board of Directors, International Healthcare Expansion Committee</w:t>
      </w:r>
      <w:r>
        <w:br/>
      </w:r>
      <w:r>
        <w:rPr>
          <w:bCs/>
          <w:b/>
        </w:rPr>
        <w:t xml:space="preserve">From:</w:t>
      </w:r>
      <w:r>
        <w:t xml:space="preserve"> </w:t>
      </w:r>
      <w:r>
        <w:t xml:space="preserve">Project Management Office</w:t>
      </w:r>
      <w:r>
        <w:br/>
      </w:r>
    </w:p>
    <w:p>
      <w:pPr>
        <w:pStyle w:val="BodyText"/>
      </w:pPr>
      <w:r>
        <w:t xml:space="preserve">Subject:</w:t>
      </w:r>
      <w:r>
        <w:t xml:space="preserve"> </w:t>
      </w:r>
      <w:r>
        <w:t xml:space="preserve">Feasibility and Operational Plan for a Premier Surgeon-Led Medical Facility in Vietnam Ho Chi Minh City</w:t>
      </w:r>
      <w:r>
        <w:br/>
      </w:r>
    </w:p>
    <w:bookmarkEnd w:id="20"/>
    <w:bookmarkStart w:id="21" w:name="executive-summary"/>
    <w:p>
      <w:pPr>
        <w:pStyle w:val="Heading2"/>
      </w:pPr>
      <w:r>
        <w:t xml:space="preserve">1. Executive Summary</w:t>
      </w:r>
    </w:p>
    <w:p>
      <w:pPr>
        <w:pStyle w:val="FirstParagraph"/>
      </w:pPr>
      <w:r>
        <w:t xml:space="preserve">This Project Report outlines the strategic initiative to establish a state-of-the-art surgical center dedicated to providing world-class medical care in Vietnam Ho Chi Minh City. As the economic engine of Southeast Asia, Vietnam Ho Chi Minh City has experienced unprecedented growth, leading to an expanding middle class with increasing demands for high-quality healthcare services. The primary objective of this project is not merely to build a hospital, but to curate a team of elite</w:t>
      </w:r>
      <w:r>
        <w:t xml:space="preserve"> </w:t>
      </w:r>
      <w:r>
        <w:rPr>
          <w:bCs/>
          <w:b/>
        </w:rPr>
        <w:t xml:space="preserve">Surgeon</w:t>
      </w:r>
      <w:r>
        <w:t xml:space="preserve"> </w:t>
      </w:r>
      <w:r>
        <w:t xml:space="preserve">professionals who combine international training with local expertise. This document details the market analysis, operational strategy, regulatory compliance, and financial projections required to successfully launch this initiative in one of Asia’s most dynamic metropolitan areas.</w:t>
      </w:r>
    </w:p>
    <w:bookmarkEnd w:id="21"/>
    <w:bookmarkStart w:id="22" w:name="X3623933b55148613ada985c098052e53aff9a69"/>
    <w:p>
      <w:pPr>
        <w:pStyle w:val="Heading2"/>
      </w:pPr>
      <w:r>
        <w:t xml:space="preserve">2. Market Context: The Landscape of Healthcare in Vietnam Ho Chi Minh City</w:t>
      </w:r>
    </w:p>
    <w:p>
      <w:pPr>
        <w:pStyle w:val="FirstParagraph"/>
      </w:pPr>
      <w:r>
        <w:t xml:space="preserve">The healthcare sector in Vietnam Ho Chi Minh City is currently undergoing a significant transformation. Historically, public hospitals have borne the burden of patient care, often resulting in overcrowding and resource constraints. However, there is a surging demand for private healthcare facilities that offer shorter wait times, advanced technology, and personalized patient experiences.</w:t>
      </w:r>
      <w:r>
        <w:t xml:space="preserve"> </w:t>
      </w:r>
      <w:r>
        <w:rPr>
          <w:bCs/>
          <w:b/>
        </w:rPr>
        <w:t xml:space="preserve">Vietnam Ho Chi Minh City</w:t>
      </w:r>
      <w:r>
        <w:t xml:space="preserve">, being the largest city in Vietnam with a population exceeding nine million people within its municipal limits and over twenty million in the greater metropolitan area, represents a critical hub for medical tourism and domestic premium healthcare.</w:t>
      </w:r>
    </w:p>
    <w:p>
      <w:pPr>
        <w:pStyle w:val="BodyText"/>
      </w:pPr>
      <w:r>
        <w:t xml:space="preserve">Recent demographic shifts indicate an aging population alongside a growing incidence of non-communicable diseases, including cardiovascular conditions and oncological cases. These factors necessitate complex surgical interventions that require precision, advanced robotics, and multidisciplinary coordination. The local market currently lacks sufficient facilities that specialize in high-complexity surgeries led by internationally accredited</w:t>
      </w:r>
      <w:r>
        <w:t xml:space="preserve"> </w:t>
      </w:r>
      <w:r>
        <w:rPr>
          <w:bCs/>
          <w:b/>
        </w:rPr>
        <w:t xml:space="preserve">Surgeon</w:t>
      </w:r>
      <w:r>
        <w:t xml:space="preserve"> </w:t>
      </w:r>
      <w:r>
        <w:t xml:space="preserve">teams. This gap presents a unique opportunity for our project to capture market share among expatriates, the wealthy domestic population, and medical tourists seeking alternatives to neighboring countries like Thailand or Singapore.</w:t>
      </w:r>
    </w:p>
    <w:bookmarkEnd w:id="22"/>
    <w:bookmarkStart w:id="26" w:name="core-mission-the-role-of-the-surgeon"/>
    <w:p>
      <w:pPr>
        <w:pStyle w:val="Heading2"/>
      </w:pPr>
      <w:r>
        <w:t xml:space="preserve">3. Core Mission: The Role of the Surgeon</w:t>
      </w:r>
    </w:p>
    <w:p>
      <w:pPr>
        <w:pStyle w:val="FirstParagraph"/>
      </w:pPr>
      <w:r>
        <w:t xml:space="preserve">The cornerstone of this project is the recruitment and retention of top-tier medical talent, specifically focusing on the role of the</w:t>
      </w:r>
      <w:r>
        <w:t xml:space="preserve"> </w:t>
      </w:r>
      <w:r>
        <w:rPr>
          <w:bCs/>
          <w:b/>
        </w:rPr>
        <w:t xml:space="preserve">Surgeon</w:t>
      </w:r>
      <w:r>
        <w:t xml:space="preserve">. In modern healthcare delivery, particularly in specialized surgical centers, the surgeon is not just a technician but a leader of patient care outcomes. Our strategy involves three key pillars regarding our surgical staff:</w:t>
      </w:r>
    </w:p>
    <w:bookmarkStart w:id="23" w:name="Xff67639022d2b9dd0eb685300c8080257d334af"/>
    <w:p>
      <w:pPr>
        <w:pStyle w:val="Heading3"/>
      </w:pPr>
      <w:r>
        <w:t xml:space="preserve">3.1 International Recruitment and Partnership</w:t>
      </w:r>
    </w:p>
    <w:p>
      <w:pPr>
        <w:pStyle w:val="FirstParagraph"/>
      </w:pPr>
      <w:r>
        <w:t xml:space="preserve">We intend to partner with leading medical universities and hospitals abroad to recruit experienced</w:t>
      </w:r>
      <w:r>
        <w:t xml:space="preserve"> </w:t>
      </w:r>
      <w:r>
        <w:rPr>
          <w:bCs/>
          <w:b/>
        </w:rPr>
        <w:t xml:space="preserve">Surgeon</w:t>
      </w:r>
      <w:r>
        <w:t xml:space="preserve"> </w:t>
      </w:r>
      <w:r>
        <w:t xml:space="preserve">specialists who are willing to relocate or practice in a visiting capacity in Vietnam Ho Chi Minh City. These professionals will bring international standards of practice, ensuring that surgical protocols align with global best practices.</w:t>
      </w:r>
    </w:p>
    <w:bookmarkEnd w:id="23"/>
    <w:bookmarkStart w:id="24" w:name="local-talent-development"/>
    <w:p>
      <w:pPr>
        <w:pStyle w:val="Heading3"/>
      </w:pPr>
      <w:r>
        <w:t xml:space="preserve">3.2 Local Talent Development</w:t>
      </w:r>
    </w:p>
    <w:p>
      <w:pPr>
        <w:pStyle w:val="FirstParagraph"/>
      </w:pPr>
      <w:r>
        <w:t xml:space="preserve">In conjunction with international experts, we will implement rigorous training programs for local Vietnamese surgeons. This knowledge transfer is vital for the sustainability of the center and contributes to the broader healthcare infrastructure of Vietnam Ho Chi Minh City. By mentoring local talent, we ensure long-term operational stability and community integration.</w:t>
      </w:r>
    </w:p>
    <w:bookmarkEnd w:id="24"/>
    <w:bookmarkStart w:id="25" w:name="multidisciplinary-approach"/>
    <w:p>
      <w:pPr>
        <w:pStyle w:val="Heading3"/>
      </w:pPr>
      <w:r>
        <w:t xml:space="preserve">3.3 Multidisciplinary Approach</w:t>
      </w:r>
    </w:p>
    <w:p>
      <w:pPr>
        <w:pStyle w:val="FirstParagraph"/>
      </w:pPr>
      <w:r>
        <w:t xml:space="preserve">A modern</w:t>
      </w:r>
      <w:r>
        <w:t xml:space="preserve"> </w:t>
      </w:r>
      <w:r>
        <w:rPr>
          <w:bCs/>
          <w:b/>
        </w:rPr>
        <w:t xml:space="preserve">Surgeon</w:t>
      </w:r>
      <w:r>
        <w:t xml:space="preserve"> </w:t>
      </w:r>
      <w:r>
        <w:t xml:space="preserve">must work within a cohesive team involving anesthesiologists, critical care specialists, and rehabilitation experts. Our facility will be designed to facilitate seamless collaboration among these disciplines, ensuring comprehensive perioperative care.</w:t>
      </w:r>
    </w:p>
    <w:bookmarkEnd w:id="25"/>
    <w:bookmarkEnd w:id="26"/>
    <w:bookmarkStart w:id="29" w:name="operational-strategy-and-infrastructure"/>
    <w:p>
      <w:pPr>
        <w:pStyle w:val="Heading2"/>
      </w:pPr>
      <w:r>
        <w:t xml:space="preserve">4. Operational Strategy and Infrastructure</w:t>
      </w:r>
    </w:p>
    <w:p>
      <w:pPr>
        <w:pStyle w:val="FirstParagraph"/>
      </w:pPr>
      <w:r>
        <w:t xml:space="preserve">The physical infrastructure in Vietnam Ho Chi Minh City must reflect the premium nature of the services provided. The proposed location will be situated in District 2 (Thu Duc City) or District 7, areas known for expatriate communities and modern residential developments, ensuring accessibility and safety.</w:t>
      </w:r>
    </w:p>
    <w:bookmarkStart w:id="27" w:name="technological-integration"/>
    <w:p>
      <w:pPr>
        <w:pStyle w:val="Heading3"/>
      </w:pPr>
      <w:r>
        <w:t xml:space="preserve">4.1 Technological Integration</w:t>
      </w:r>
    </w:p>
    <w:p>
      <w:pPr>
        <w:pStyle w:val="FirstParagraph"/>
      </w:pPr>
      <w:r>
        <w:t xml:space="preserve">To support the advanced procedures performed by our</w:t>
      </w:r>
      <w:r>
        <w:t xml:space="preserve"> </w:t>
      </w:r>
      <w:r>
        <w:rPr>
          <w:bCs/>
          <w:b/>
        </w:rPr>
        <w:t xml:space="preserve">Surgeon</w:t>
      </w:r>
      <w:r>
        <w:t xml:space="preserve"> </w:t>
      </w:r>
      <w:r>
        <w:t xml:space="preserve">team, the facility will be equipped with robotic surgery systems (such as Da Vinci), advanced imaging suites (MRI, CT), and minimally invasive surgical tools. These technologies are critical for reducing recovery times and improving patient satisfaction in a market that values efficiency and speed.</w:t>
      </w:r>
    </w:p>
    <w:bookmarkEnd w:id="27"/>
    <w:bookmarkStart w:id="28" w:name="regulatory-compliance"/>
    <w:p>
      <w:pPr>
        <w:pStyle w:val="Heading3"/>
      </w:pPr>
      <w:r>
        <w:t xml:space="preserve">4.2 Regulatory Compliance</w:t>
      </w:r>
    </w:p>
    <w:p>
      <w:pPr>
        <w:pStyle w:val="FirstParagraph"/>
      </w:pPr>
      <w:r>
        <w:t xml:space="preserve">Navigating the regulatory environment in Vietnam Ho Chi Minh City requires strict adherence to local health ministry regulations regarding foreign investment in healthcare. The project team will work closely with legal experts to ensure all licensing, import permits for medical equipment, and staff credentialing processes are completed efficiently. Compliance is not just a legal requirement but a trust-building mechanism for patients choosing our center.</w:t>
      </w:r>
    </w:p>
    <w:bookmarkEnd w:id="28"/>
    <w:bookmarkEnd w:id="29"/>
    <w:bookmarkStart w:id="30" w:name="financial-projections-and-sustainability"/>
    <w:p>
      <w:pPr>
        <w:pStyle w:val="Heading2"/>
      </w:pPr>
      <w:r>
        <w:t xml:space="preserve">5. Financial Projections and Sustainability</w:t>
      </w:r>
    </w:p>
    <w:p>
      <w:pPr>
        <w:pStyle w:val="FirstParagraph"/>
      </w:pPr>
      <w:r>
        <w:t xml:space="preserve">The financial model for this project relies on a mix of private insurance partnerships, out-of-pocket payments from high-net-worth individuals, and medical tourism packages. Initial capital expenditure will be high due to the acquisition of advanced surgical technology and facility construction in Vietnam Ho Chi Minh City.</w:t>
      </w:r>
    </w:p>
    <w:p>
      <w:pPr>
        <w:pStyle w:val="BodyText"/>
      </w:pPr>
      <w:r>
        <w:t xml:space="preserve">However, operational costs are mitigated by the efficiency gained through robotic-assisted surgeries and streamlined patient flow. The revenue stream is diversified, reducing reliance on any single payer. Furthermore, as medical tourism grows in Southeast Asia, positioning a world-class surgical center in Vietnam Ho Chi Minh City allows us to capture patients from neighboring countries such as Cambodia and Laos who currently travel abroad for complex surgeries.</w:t>
      </w:r>
    </w:p>
    <w:bookmarkEnd w:id="30"/>
    <w:bookmarkStart w:id="31" w:name="risk-management"/>
    <w:p>
      <w:pPr>
        <w:pStyle w:val="Heading2"/>
      </w:pPr>
      <w:r>
        <w:t xml:space="preserve">6. Risk Management</w:t>
      </w:r>
    </w:p>
    <w:p>
      <w:pPr>
        <w:pStyle w:val="FirstParagraph"/>
      </w:pPr>
      <w:r>
        <w:t xml:space="preserve">Risk identification is crucial for project success. Key risks include:</w:t>
      </w:r>
    </w:p>
    <w:p>
      <w:pPr>
        <w:numPr>
          <w:ilvl w:val="0"/>
          <w:numId w:val="1001"/>
        </w:numPr>
        <w:pStyle w:val="Compact"/>
      </w:pPr>
      <w:r>
        <w:rPr>
          <w:bCs/>
          <w:b/>
        </w:rPr>
        <w:t xml:space="preserve">Talent Retention:</w:t>
      </w:r>
      <w:r>
        <w:t xml:space="preserve"> </w:t>
      </w:r>
      <w:r>
        <w:t xml:space="preserve">Attracting the right Surgeon talent can be challenging due to competition from neighboring countries with more established medical hubs like Singapore or Malaysia. Mitigation strategies include competitive compensation packages, professional development opportunities, and a supportive work culture.</w:t>
      </w:r>
    </w:p>
    <w:p>
      <w:pPr>
        <w:numPr>
          <w:ilvl w:val="0"/>
          <w:numId w:val="1001"/>
        </w:numPr>
        <w:pStyle w:val="Compact"/>
      </w:pPr>
      <w:r>
        <w:rPr>
          <w:bCs/>
          <w:b/>
        </w:rPr>
        <w:t xml:space="preserve">Cultural Adaptation:</w:t>
      </w:r>
      <w:r>
        <w:t xml:space="preserve"> </w:t>
      </w:r>
      <w:r>
        <w:t xml:space="preserve">While bringing international surgeons to Vietnam Ho Chi Minh City is beneficial, they must understand local cultural nuances in patient interaction. Comprehensive cultural training will be mandatory for all incoming medical staff.</w:t>
      </w:r>
    </w:p>
    <w:p>
      <w:pPr>
        <w:numPr>
          <w:ilvl w:val="0"/>
          <w:numId w:val="1001"/>
        </w:numPr>
        <w:pStyle w:val="Compact"/>
      </w:pPr>
      <w:r>
        <w:rPr>
          <w:bCs/>
          <w:b/>
        </w:rPr>
        <w:t xml:space="preserve">Economic Fluctuations:</w:t>
      </w:r>
      <w:r>
        <w:t xml:space="preserve"> </w:t>
      </w:r>
      <w:r>
        <w:t xml:space="preserve">Economic stability in Vietnam Ho Chi Minh City directly impacts the ability of patients to pay for private healthcare. We will maintain a tiered pricing structure to accommodate different economic segments while maintaining premium service standards.</w:t>
      </w:r>
    </w:p>
    <w:bookmarkEnd w:id="31"/>
    <w:bookmarkStart w:id="32" w:name="conclusion"/>
    <w:p>
      <w:pPr>
        <w:pStyle w:val="Heading2"/>
      </w:pPr>
      <w:r>
        <w:t xml:space="preserve">7. Conclusion</w:t>
      </w:r>
    </w:p>
    <w:p>
      <w:pPr>
        <w:pStyle w:val="FirstParagraph"/>
      </w:pPr>
      <w:r>
        <w:t xml:space="preserve">The establishment of this specialized surgical center represents a timely and strategic investment in the healthcare sector of Vietnam Ho Chi Minh City. By focusing on excellence in surgical care, supported by a world-class team of Surgeon professionals, we address a critical gap in the market for high-quality, reliable medical services. The growing economy and population density of Vietnam Ho Chi Minh City provide a fertile ground for this initiative to thrive.</w:t>
      </w:r>
    </w:p>
    <w:p>
      <w:pPr>
        <w:pStyle w:val="BodyText"/>
      </w:pPr>
      <w:r>
        <w:t xml:space="preserve">This Project Report confirms that with careful planning, rigorous adherence to international standards, and a deep commitment to community health outcomes, the project is viable and poised for success. We recommend immediate approval of the initial funding phase to begin site acquisition and key personnel recruitment. The future of healthcare in Vietnam Ho Chi Minh City depends on innovation and excellence, and our center aims to be at the forefront of this evolution.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Surgical Center in Vietnam Ho Chi Minh City</dc:title>
  <dc:creator/>
  <cp:keywords/>
  <dcterms:created xsi:type="dcterms:W3CDTF">2026-07-30T09:49:38Z</dcterms:created>
  <dcterms:modified xsi:type="dcterms:W3CDTF">2026-07-30T09:49:38Z</dcterms:modified>
</cp:coreProperties>
</file>

<file path=docProps/custom.xml><?xml version="1.0" encoding="utf-8"?>
<Properties xmlns="http://schemas.openxmlformats.org/officeDocument/2006/custom-properties" xmlns:vt="http://schemas.openxmlformats.org/officeDocument/2006/docPropsVTypes"/>
</file>