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Milan</w:t>
      </w:r>
    </w:p>
    <w:bookmarkStart w:id="30" w:name="Xcb9dd454b0626bde2a29bcdd737206cf0c05eeb"/>
    <w:p>
      <w:pPr>
        <w:pStyle w:val="Heading1"/>
      </w:pPr>
      <w:r>
        <w:t xml:space="preserve">Comprehensive Project Report: Systems Engineering Implementation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 and Technical Stakeholders</w:t>
      </w:r>
      <w:r>
        <w:br/>
      </w:r>
      <w:r>
        <w:rPr>
          <w:bCs/>
          <w:b/>
        </w:rPr>
        <w:t xml:space="preserve">: Chief Systems Architect Division</w:t>
      </w:r>
      <w:r>
        <w:br/>
      </w:r>
    </w:p>
    <w:bookmarkStart w:id="20" w:name="executive-summary"/>
    <w:p>
      <w:pPr>
        <w:pStyle w:val="Heading2"/>
      </w:pPr>
      <w:r>
        <w:t xml:space="preserve">1. Executive Summary</w:t>
      </w:r>
    </w:p>
    <w:p>
      <w:pPr>
        <w:pStyle w:val="FirstParagraph"/>
      </w:pPr>
      <w:r>
        <w:t xml:space="preserve">This document serves as a definitive Project Report detailing the strategic integration, operational challenges, and future outlook of Systems Engineer initiatives within the dynamic industrial landscape of Italy Milan. As a global hub for fashion, design, finance, and increasingly, high-tech innovation in Europe’s second-largest economic zone. Milan represents a critical nexus for technological advancement in Southern Europe. The role of the Systems Engineer has evolved from a purely technical support function to a central strategic pillar that orchestrates complex interdependencies between hardware, software, network infrastructure, and human-centric operational processes.</w:t>
      </w:r>
    </w:p>
    <w:p>
      <w:pPr>
        <w:pStyle w:val="BodyText"/>
      </w:pPr>
      <w:r>
        <w:t xml:space="preserve">The primary objective of this report is to analyze how Systems Engineer methodologies are being adapted to meet the unique regulatory, cultural, and technological demands of doing business in Italy Milan. We examine the convergence of traditional Italian manufacturing excellence with cutting-edge Industry 4.0 standards, highlighting how systems thinking drives efficiency, sustainability, and innovation in this specific geographic context.</w:t>
      </w:r>
    </w:p>
    <w:bookmarkEnd w:id="20"/>
    <w:bookmarkStart w:id="21" w:name="Xa9af3e2e2aaaac8fa90b6397677f2d385facc45"/>
    <w:p>
      <w:pPr>
        <w:pStyle w:val="Heading2"/>
      </w:pPr>
      <w:r>
        <w:t xml:space="preserve">2. Strategic Context: The Italy Milan Ecosystem</w:t>
      </w:r>
    </w:p>
    <w:p>
      <w:pPr>
        <w:pStyle w:val="FirstParagraph"/>
      </w:pPr>
      <w:r>
        <w:t xml:space="preserve">Milan is not merely a city; it is the economic engine of Italy and a critical node in the European technology network. The region boasts a dense concentration of multinational corporations, startups, and research institutions. In this context, Systems Engineer projects must navigate a highly competitive environment where speed to market is as crucial as reliability.</w:t>
      </w:r>
    </w:p>
    <w:p>
      <w:pPr>
        <w:pStyle w:val="BodyText"/>
      </w:pPr>
      <w:r>
        <w:t xml:space="preserve">The "Italy Milan" factor introduces specific variables that standard global systems engineering models may overlook. These include:</w:t>
      </w:r>
    </w:p>
    <w:p>
      <w:pPr>
        <w:numPr>
          <w:ilvl w:val="0"/>
          <w:numId w:val="1001"/>
        </w:numPr>
        <w:pStyle w:val="Compact"/>
      </w:pPr>
      <w:r>
        <w:rPr>
          <w:bCs/>
          <w:b/>
        </w:rPr>
        <w:t xml:space="preserve">Regulatory Compliance:</w:t>
      </w:r>
      <w:r>
        <w:t xml:space="preserve"> </w:t>
      </w:r>
      <w:r>
        <w:t xml:space="preserve">Adherence to both Italian national standards and broader European Union directives (such as GDPR for data handling and the NIS2 Directive for network security).</w:t>
      </w:r>
    </w:p>
    <w:p>
      <w:pPr>
        <w:numPr>
          <w:ilvl w:val="0"/>
          <w:numId w:val="1001"/>
        </w:numPr>
        <w:pStyle w:val="Compact"/>
      </w:pPr>
      <w:r>
        <w:rPr>
          <w:bCs/>
          <w:b/>
        </w:rPr>
        <w:t xml:space="preserve">Cultural Integration:</w:t>
      </w:r>
      <w:r>
        <w:t xml:space="preserve">The need for communication frameworks that respect local business hierarchies while promoting agile, cross-functional collaboration.</w:t>
      </w:r>
    </w:p>
    <w:p>
      <w:pPr>
        <w:numPr>
          <w:ilvl w:val="0"/>
          <w:numId w:val="1001"/>
        </w:numPr>
        <w:pStyle w:val="Compact"/>
      </w:pPr>
      <w:r>
        <w:rPr>
          <w:bCs/>
          <w:b/>
        </w:rPr>
        <w:t xml:space="preserve">Infrastructure Legacy:</w:t>
      </w:r>
      <w:r>
        <w:t xml:space="preserve"> </w:t>
      </w:r>
      <w:r>
        <w:t xml:space="preserve">Many projects in Italy Milan involve integrating new digital systems with legacy infrastructure prevalent in traditional manufacturing and heritage sectors.</w:t>
      </w:r>
    </w:p>
    <w:bookmarkEnd w:id="21"/>
    <w:bookmarkStart w:id="25" w:name="the-role-of-the-systems-engineer"/>
    <w:p>
      <w:pPr>
        <w:pStyle w:val="Heading2"/>
      </w:pPr>
      <w:r>
        <w:t xml:space="preserve">The Role of the Systems Engineer</w:t>
      </w:r>
    </w:p>
    <w:p>
      <w:pPr>
        <w:pStyle w:val="FirstParagraph"/>
      </w:pPr>
      <w:r>
        <w:t xml:space="preserve">The Systems Engineer acts as the conductor of the technological orchestra. In Italy Milan, this role requires a multidisciplinary approach. The professional must possess deep technical expertise in architecture design while maintaining strong soft skills to bridge gaps between diverse stakeholders—from local engineers in Lombardy to global supply chain partners.</w:t>
      </w:r>
    </w:p>
    <w:bookmarkStart w:id="22" w:name="systems-architecture-and-integration"/>
    <w:p>
      <w:pPr>
        <w:pStyle w:val="Heading3"/>
      </w:pPr>
      <w:r>
        <w:t xml:space="preserve">2.1 Systems Architecture and Integration</w:t>
      </w:r>
    </w:p>
    <w:p>
      <w:pPr>
        <w:pStyle w:val="FirstParagraph"/>
      </w:pPr>
      <w:r>
        <w:t xml:space="preserve">In the context of Italy Milan, the Systems Engineer is responsible for designing architectures that support high-volume data processing and real-time analytics. This is particularly relevant for the financial sector (Sfora 50 district) and advanced manufacturing hubs in the metropolitan area. The engineer must ensure interoperability between disparate systems, ensuring that legacy ERP systems can seamlessly communicate with modern IoT (Internet of Things) devices.</w:t>
      </w:r>
    </w:p>
    <w:bookmarkEnd w:id="22"/>
    <w:bookmarkStart w:id="23" w:name="lifecycle-management"/>
    <w:p>
      <w:pPr>
        <w:pStyle w:val="Heading3"/>
      </w:pPr>
      <w:r>
        <w:t xml:space="preserve">2.2 Lifecycle Management</w:t>
      </w:r>
    </w:p>
    <w:p>
      <w:pPr>
        <w:pStyle w:val="FirstParagraph"/>
      </w:pPr>
      <w:r>
        <w:t xml:space="preserve">A core tenet of Systems Engineer practice is lifecycle management. From conception to decommissioning, the Systems Engineer in Italy Milan oversees every phase. This includes rigorous requirement analysis, where local market needs are translated into technical specifications. The focus is increasingly on sustainability; systems must be designed for energy efficiency and minimal environmental impact, aligning with Italy’s national green transition goals.</w:t>
      </w:r>
    </w:p>
    <w:bookmarkEnd w:id="23"/>
    <w:bookmarkStart w:id="24" w:name="risk-management-and-resilience"/>
    <w:p>
      <w:pPr>
        <w:pStyle w:val="Heading3"/>
      </w:pPr>
      <w:r>
        <w:t xml:space="preserve">2.3 Risk Management and Resilience</w:t>
      </w:r>
    </w:p>
    <w:p>
      <w:pPr>
        <w:pStyle w:val="FirstParagraph"/>
      </w:pPr>
      <w:r>
        <w:t xml:space="preserve">Given the geopolitical and economic volatility affecting Europe, the Systems Engineer must prioritize resilience. This involves creating redundant systems, robust cybersecurity protocols, and disaster recovery plans tailored to the specific risks identified in Italy Milan’s operational environment.</w:t>
      </w:r>
    </w:p>
    <w:bookmarkEnd w:id="24"/>
    <w:bookmarkEnd w:id="25"/>
    <w:bookmarkStart w:id="26" w:name="X481153bc9d1e784188c0677a3c218078c502cdf"/>
    <w:p>
      <w:pPr>
        <w:pStyle w:val="Heading2"/>
      </w:pPr>
      <w:r>
        <w:t xml:space="preserve">4. Case Study: Smart Logistics Integration in Lombardy</w:t>
      </w:r>
    </w:p>
    <w:p>
      <w:pPr>
        <w:pStyle w:val="FirstParagraph"/>
      </w:pPr>
      <w:r>
        <w:t xml:space="preserve">To illustrate the practical application of Systems Engineering principles in this region, we examine a recent pilot project focused on smart logistics for a major retail consortium operating in Italy Milan. The challenge was to integrate real-time tracking, inventory management, and automated warehousing systems across multiple distribution centers.</w:t>
      </w:r>
    </w:p>
    <w:p>
      <w:pPr>
        <w:pStyle w:val="BodyText"/>
      </w:pPr>
      <w:r>
        <w:t xml:space="preserve">Phase</w:t>
      </w:r>
    </w:p>
    <w:p>
      <w:pPr>
        <w:pStyle w:val="BodyText"/>
      </w:pPr>
      <w:r>
        <w:t xml:space="preserve">Action Taken by Systems Engineer</w:t>
      </w:r>
    </w:p>
    <w:p>
      <w:pPr>
        <w:pStyle w:val="BodyText"/>
      </w:pPr>
      <w:r>
        <w:t xml:space="preserve">Requirement Analysis</w:t>
      </w:r>
    </w:p>
    <w:p>
      <w:pPr>
        <w:pStyle w:val="BodyText"/>
      </w:pPr>
      <w:r>
        <w:t xml:space="preserve">Mapped end-to-end logistics flows, identifying bottlenecks in existing manual processes specific to the Milanese supply chain.</w:t>
      </w:r>
    </w:p>
    <w:p>
      <w:pPr>
        <w:pStyle w:val="BodyText"/>
      </w:pPr>
      <w:r>
        <w:t xml:space="preserve">Design</w:t>
      </w:r>
    </w:p>
    <w:p>
      <w:pPr>
        <w:pStyle w:val="BodyText"/>
      </w:pPr>
      <w:r>
        <w:t xml:space="preserve">Developed a hybrid cloud-edge computing architecture to ensure low latency for real-time tracking within urban Milan hubs.</w:t>
      </w:r>
    </w:p>
    <w:p>
      <w:pPr>
        <w:pStyle w:val="BodyText"/>
      </w:pPr>
      <w:r>
        <w:t xml:space="preserve">Implementation&lt; TD &gt;Coordinated with local IT vendors and international software partners to ensure seamless API integration.</w:t>
      </w:r>
    </w:p>
    <w:p>
      <w:pPr>
        <w:pStyle w:val="BodyText"/>
      </w:pPr>
      <w:r>
        <w:t xml:space="preserve">Validation</w:t>
      </w:r>
    </w:p>
    <w:p>
      <w:pPr>
        <w:pStyle w:val="BodyText"/>
      </w:pPr>
      <w:r>
        <w:t xml:space="preserve">Conducted rigorous testing under peak load conditions typical of the Italian retail calendar, including major fashion weeks.</w:t>
      </w:r>
    </w:p>
    <w:bookmarkEnd w:id="26"/>
    <w:bookmarkStart w:id="27" w:name="challenges-and-mitigation-strategies"/>
    <w:p>
      <w:pPr>
        <w:pStyle w:val="Heading2"/>
      </w:pPr>
      <w:r>
        <w:t xml:space="preserve">5. Challenges and Mitigation Strategies</w:t>
      </w:r>
    </w:p>
    <w:p>
      <w:pPr>
        <w:pStyle w:val="FirstParagraph"/>
      </w:pPr>
      <w:r>
        <w:t xml:space="preserve">The deployment of complex systems engineering projects in Italy Milan presents distinct challenges:</w:t>
      </w:r>
    </w:p>
    <w:p>
      <w:pPr>
        <w:numPr>
          <w:ilvl w:val="0"/>
          <w:numId w:val="1002"/>
        </w:numPr>
        <w:pStyle w:val="Compact"/>
      </w:pPr>
      <w:r>
        <w:rPr>
          <w:bCs/>
          <w:b/>
        </w:rPr>
        <w:t xml:space="preserve">Skill Gaps:</w:t>
      </w:r>
      <w:r>
        <w:rPr>
          <w:iCs/>
          <w:i/>
        </w:rPr>
        <w:t xml:space="preserve">Mitigation Strategy:</w:t>
      </w:r>
    </w:p>
    <w:p>
      <w:pPr>
        <w:numPr>
          <w:ilvl w:val="0"/>
          <w:numId w:val="1002"/>
        </w:numPr>
        <w:pStyle w:val="Compact"/>
      </w:pPr>
      <w:r>
        <w:rPr>
          <w:bCs/>
          <w:b/>
        </w:rPr>
        <w:t xml:space="preserve">Bureaucracy:</w:t>
      </w:r>
    </w:p>
    <w:p>
      <w:pPr>
        <w:numPr>
          <w:ilvl w:val="0"/>
          <w:numId w:val="1002"/>
        </w:numPr>
        <w:pStyle w:val="Compact"/>
      </w:pPr>
      <w:r>
        <w:t xml:space="preserve">Data Sovereignty:</w:t>
      </w:r>
    </w:p>
    <w:bookmarkEnd w:id="27"/>
    <w:bookmarkStart w:id="28" w:name="future-outlook-and-recommendations"/>
    <w:p>
      <w:pPr>
        <w:pStyle w:val="Heading2"/>
      </w:pPr>
      <w:r>
        <w:t xml:space="preserve">6. Future Outlook and Recommendations</w:t>
      </w:r>
    </w:p>
    <w:p>
      <w:pPr>
        <w:pStyle w:val="FirstParagraph"/>
      </w:pPr>
      <w:r>
        <w:t xml:space="preserve">The trajectory for Systems Engineer initiatives in Italy Milan is positive but requires strategic adaptation. We recommend the following actions for the coming fiscal year:</w:t>
      </w:r>
    </w:p>
    <w:p>
      <w:pPr>
        <w:numPr>
          <w:ilvl w:val="0"/>
          <w:numId w:val="1003"/>
        </w:numPr>
        <w:pStyle w:val="Compact"/>
      </w:pPr>
      <w:r>
        <w:rPr>
          <w:bCs/>
          <w:b/>
        </w:rPr>
        <w:t xml:space="preserve">Digital Twin Adoption:</w:t>
      </w:r>
    </w:p>
    <w:p>
      <w:pPr>
        <w:numPr>
          <w:ilvl w:val="0"/>
          <w:numId w:val="1003"/>
        </w:numPr>
        <w:pStyle w:val="Compact"/>
      </w:pPr>
      <w:r>
        <w:rPr>
          <w:bCs/>
          <w:b/>
        </w:rPr>
        <w:t xml:space="preserve">Sustainable Systems Design:</w:t>
      </w:r>
    </w:p>
    <w:p>
      <w:pPr>
        <w:numPr>
          <w:ilvl w:val="0"/>
          <w:numId w:val="1003"/>
        </w:numPr>
        <w:pStyle w:val="Compact"/>
      </w:pPr>
      <w:r>
        <w:t xml:space="preserve">Enhanced Collaboration:</w:t>
      </w:r>
    </w:p>
    <w:bookmarkEnd w:id="28"/>
    <w:bookmarkStart w:id="29" w:name="conclusion"/>
    <w:p>
      <w:pPr>
        <w:pStyle w:val="Heading2"/>
      </w:pPr>
      <w:r>
        <w:t xml:space="preserve">7. Conclusion</w:t>
      </w:r>
    </w:p>
    <w:p>
      <w:pPr>
        <w:pStyle w:val="FirstParagraph"/>
      </w:pPr>
      <w:r>
        <w:t xml:space="preserve">In conclusion, this Project Report underscores the critical importance of robust Systems Engineering frameworks in driving technological success within Italy Milan. As the region continues to evolve into a center for digital innovation, the role of the Systems Engineer will only grow in significance. By embracing systems thinking, prioritizing integration and resilience, and adapting to local nuances, organizations can achieve sustainable competitive advantages. The synergy between advanced engineering practices and the vibrant economic landscape of Italy Milan offers immense potential for growth, provided that strategic foresight and disciplined execution remain at the forefront of all projects.</w:t>
      </w:r>
    </w:p>
    <w:p>
      <w:pPr>
        <w:pStyle w:val="BodyText"/>
      </w:pPr>
      <w:r>
        <w:t xml:space="preserve">This report confirms that investing in high-quality Systems Engineer capabilities is not merely an operational necessity but a strategic imperative for any entity aiming to thrive in the sophisticated market of Italy Milan.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Italy Milan</dc:title>
  <dc:creator/>
  <dc:language>en</dc:language>
  <cp:keywords/>
  <dcterms:created xsi:type="dcterms:W3CDTF">2026-07-29T13:15:30Z</dcterms:created>
  <dcterms:modified xsi:type="dcterms:W3CDTF">2026-07-29T13:15:30Z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