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1" w:name="Xd79885214e45a68456f5b748c063a1a2e905b9c"/>
    <w:p>
      <w:pPr>
        <w:pStyle w:val="Heading1"/>
      </w:pPr>
      <w:r>
        <w:t xml:space="preserve">Project Report: Systems Engineering Framework Implementation in Russia Moscow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Senior Management Board, Global Operations Division</w:t>
      </w:r>
      <w:r>
        <w:br/>
      </w:r>
      <w:r>
        <w:rPr>
          <w:bCs/>
          <w:b/>
        </w:rPr>
        <w:t xml:space="preserve">From:</w:t>
      </w:r>
      <w:r>
        <w:br/>
      </w:r>
      <w:r>
        <w:br/>
      </w:r>
      <w:r>
        <w:t xml:space="preserve">Project Office - Systems Integration Group</w:t>
      </w:r>
      <w:r>
        <w:br/>
      </w:r>
      <w:r>
        <w:rPr>
          <w:bCs/>
          <w:b/>
        </w:rPr>
        <w:t xml:space="preserve">Subject:</w:t>
      </w:r>
      <w:r>
        <w:br/>
      </w:r>
      <w:r>
        <w:rPr>
          <w:iCs/>
          <w:i/>
        </w:rPr>
        <w:t xml:space="preserve">A Comprehensive Strategy for Deploying a Robust Systems Engineer Infrastructure within the Russia Moscow Technology Hub</w:t>
      </w:r>
    </w:p>
    <w:bookmarkStart w:id="20" w:name="section"/>
    <w:p>
      <w:pPr>
        <w:pStyle w:val="Heading2"/>
      </w:pPr>
    </w:p>
    <w:p>
      <w:pPr>
        <w:pStyle w:val="FirstParagraph"/>
      </w:pPr>
      <w:r>
        <w:t xml:space="preserve">1.0 Introduction and Strategic Context</w:t>
      </w:r>
    </w:p>
    <w:p>
      <w:pPr>
        <w:pStyle w:val="BodyText"/>
      </w:pPr>
      <w:r>
        <w:t xml:space="preserve">In the rapidly evolving landscape of global technology infrastructure, the selection and optimization of regional hubs are critical to operational success. This project report outlines the strategic initiative to establish a dedicated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as a pivotal center for advanced technological innovation. The core objective of this initiative is not merely to set up offices but to engineer a complex, resilient, and scalable IT ecosystem that supports high-performance computing, secure data transmission, and seamless software deployment.</w:t>
      </w:r>
    </w:p>
    <w:p>
      <w:pPr>
        <w:pStyle w:val="BodyText"/>
      </w:pPr>
      <w:r>
        <w:t xml:space="preserve">The heart of this initiative lies in the critical role played by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. In modern enterprise architecture, a Systems Engineer is not just a technician but an architect of complex interactions between hardware, software networking protocols. The decision to anchor these operations in</w:t>
      </w:r>
      <w:r>
        <w:t xml:space="preserve"> </w:t>
      </w:r>
      <w:r>
        <w:rPr>
          <w:bCs/>
          <w:b/>
        </w:rPr>
        <w:t xml:space="preserve">Russia Moscow</w:t>
      </w:r>
      <w:r>
        <w:br/>
      </w:r>
      <w:r>
        <w:t xml:space="preserve">leverages the city's status as a major financial and technological center within the Commonwealth of Independent States (CIS). By focusing on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we tap into a rich talent pool of highly skilled engineers and a growing startup ecosystem, while simultaneously establishing our operational footprint in one of Eurasia's most significant economic zones.</w:t>
      </w:r>
    </w:p>
    <w:bookmarkEnd w:id="20"/>
    <w:bookmarkStart w:id="24" w:name="section-1"/>
    <w:p>
      <w:pPr>
        <w:pStyle w:val="Heading2"/>
      </w:pPr>
    </w:p>
    <w:p>
      <w:pPr>
        <w:pStyle w:val="FirstParagraph"/>
      </w:pPr>
      <w:r>
        <w:t xml:space="preserve">2.0 The Role of the Systems Engineer in This Context</w:t>
      </w:r>
    </w:p>
    <w:p>
      <w:pPr>
        <w:pStyle w:val="BodyText"/>
      </w:pPr>
      <w:r>
        <w:t xml:space="preserve">The deployment strategy for</w:t>
      </w:r>
      <w:r>
        <w:t xml:space="preserve"> </w:t>
      </w:r>
      <w:r>
        <w:rPr>
          <w:bCs/>
          <w:b/>
        </w:rPr>
        <w:t xml:space="preserve">Russia Moscow</w:t>
      </w:r>
      <w:r>
        <w:br/>
      </w:r>
      <w:r>
        <w:t xml:space="preserve">relies heavily on the competency and adaptability of the local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. In this specific geographic and operational context,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is tasked with bridging global standards with local regulatory requirements.</w:t>
      </w:r>
    </w:p>
    <w:bookmarkStart w:id="21" w:name="section-2"/>
    <w:p>
      <w:pPr>
        <w:pStyle w:val="Heading3"/>
      </w:pPr>
    </w:p>
    <w:p>
      <w:pPr>
        <w:pStyle w:val="FirstParagraph"/>
      </w:pPr>
      <w:r>
        <w:t xml:space="preserve">2.1 Infrastructure Resilience</w:t>
      </w:r>
    </w:p>
    <w:p>
      <w:pPr>
        <w:pStyle w:val="BodyText"/>
      </w:pPr>
      <w:r>
        <w:br/>
      </w:r>
      <w:r>
        <w:rPr>
          <w:iCs/>
          <w:i/>
        </w:rPr>
        <w:t xml:space="preserve">The primary responsibility of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Russia Moscow</w:t>
      </w:r>
      <w:r>
        <w:br/>
      </w:r>
      <w:r>
        <w:rPr>
          <w:iCs/>
          <w:i/>
        </w:rPr>
        <w:t xml:space="preserve">team involves ensuring that our infrastructure can withstand high loads and potential external disruptions.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Systems Engineer</w:t>
      </w:r>
      <w:r>
        <w:rPr>
          <w:iCs/>
          <w:i/>
        </w:rPr>
        <w:t xml:space="preserve"> </w:t>
      </w:r>
      <w:r>
        <w:rPr>
          <w:iCs/>
          <w:i/>
        </w:rPr>
        <w:t xml:space="preserve">in this role must design redundant networks, implement robust disaster recovery protocols, and optimize cloud resource allocation to ensure zero downtime for our clients in the region.</w:t>
      </w:r>
    </w:p>
    <w:bookmarkEnd w:id="21"/>
    <w:bookmarkStart w:id="22" w:name="section-3"/>
    <w:p>
      <w:pPr>
        <w:pStyle w:val="Heading3"/>
      </w:pPr>
    </w:p>
    <w:p>
      <w:pPr>
        <w:pStyle w:val="FirstParagraph"/>
      </w:pPr>
      <w:r>
        <w:t xml:space="preserve">2.2 Security Compliance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data sovereignty laws are strictly enforced.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must possess a deep understanding of local cybersecurity regulations, including the necessity for localized data storage and specific encryption standards. This ensures that our operations in</w:t>
      </w:r>
    </w:p>
    <w:p>
      <w:pPr>
        <w:pStyle w:val="BodyText"/>
      </w:pPr>
      <w:r>
        <w:t xml:space="preserve">Russia Moscow</w:t>
      </w:r>
    </w:p>
    <w:bookmarkEnd w:id="22"/>
    <w:bookmarkStart w:id="23" w:name="section-4"/>
    <w:p>
      <w:pPr>
        <w:pStyle w:val="Heading3"/>
      </w:pPr>
    </w:p>
    <w:p>
      <w:pPr>
        <w:pStyle w:val="FirstParagraph"/>
      </w:pPr>
      <w:r>
        <w:br/>
      </w:r>
      <w:r>
        <w:t xml:space="preserve">2.3 Integration and Automation</w:t>
      </w:r>
    </w:p>
    <w:p>
      <w:pPr>
        <w:pStyle w:val="BodyText"/>
      </w:pPr>
      <w:r>
        <w:br/>
      </w:r>
      <w:r>
        <w:rPr>
          <w:iCs/>
          <w:i/>
        </w:rPr>
        <w:t xml:space="preserve">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Systems Engineer</w:t>
      </w:r>
      <w:r>
        <w:rPr>
          <w:iCs/>
          <w:i/>
        </w:rPr>
        <w:t xml:space="preserve"> </w:t>
      </w:r>
      <w:r>
        <w:rPr>
          <w:iCs/>
          <w:i/>
        </w:rPr>
        <w:t xml:space="preserve">is the key driver in automating deployment pipelines. In the fast-paced environment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Russia MoscowSystems Engineer</w:t>
      </w:r>
      <w:r>
        <w:rPr>
          <w:iCs/>
          <w:i/>
        </w:rPr>
        <w:t xml:space="preserve"> </w:t>
      </w:r>
      <w:r>
        <w:rPr>
          <w:iCs/>
          <w:i/>
        </w:rPr>
        <w:t xml:space="preserve">ensures that software updates are rolled out efficiently and safely across our regional servers.</w:t>
      </w:r>
    </w:p>
    <w:bookmarkEnd w:id="23"/>
    <w:bookmarkEnd w:id="24"/>
    <w:bookmarkStart w:id="28" w:name="section-5"/>
    <w:p>
      <w:pPr>
        <w:pStyle w:val="Heading2"/>
      </w:pPr>
    </w:p>
    <w:p>
      <w:pPr>
        <w:pStyle w:val="FirstParagraph"/>
      </w:pPr>
      <w:r>
        <w:br/>
      </w:r>
      <w:r>
        <w:t xml:space="preserve">3.0 Operational Challenges and Mitigation Strategies</w:t>
      </w:r>
    </w:p>
    <w:p>
      <w:pPr>
        <w:pStyle w:val="BodyText"/>
      </w:pPr>
      <w:r>
        <w:t xml:space="preserve">Establishing a footprint in</w:t>
      </w:r>
      <w:r>
        <w:t xml:space="preserve"> </w:t>
      </w:r>
      <w:r>
        <w:rPr>
          <w:bCs/>
          <w:b/>
        </w:rPr>
        <w:t xml:space="preserve">Russia MoscowSystems Engineer</w:t>
      </w:r>
      <w:r>
        <w:t xml:space="preserve">.</w:t>
      </w:r>
    </w:p>
    <w:bookmarkStart w:id="25" w:name="section-6"/>
    <w:p>
      <w:pPr>
        <w:pStyle w:val="Heading3"/>
      </w:pPr>
    </w:p>
    <w:p>
      <w:pPr>
        <w:pStyle w:val="FirstParagraph"/>
      </w:pPr>
      <w:r>
        <w:br/>
      </w:r>
      <w:r>
        <w:t xml:space="preserve">3.1 Talent Acquisition and Retention</w:t>
      </w:r>
    </w:p>
    <w:p>
      <w:pPr>
        <w:pStyle w:val="BodyText"/>
      </w:pPr>
      <w:r>
        <w:rPr>
          <w:iCs/>
          <w:i/>
        </w:rPr>
        <w:t xml:space="preserve">Finding the right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Systems Engineer</w:t>
      </w:r>
      <w:r>
        <w:rPr>
          <w:iCs/>
          <w:i/>
        </w:rPr>
        <w:t xml:space="preserve"> </w:t>
      </w:r>
      <w:r>
        <w:rPr>
          <w:iCs/>
          <w:i/>
        </w:rPr>
        <w:t xml:space="preserve">in &lt; strong&gt;Russia Moscow requires competitive compensation packages and a clear career path. We must position our company as an employer of choice, offering opportunities to work on cutting-edge projects that contribute to global technology standards.</w:t>
      </w:r>
    </w:p>
    <w:bookmarkEnd w:id="25"/>
    <w:bookmarkStart w:id="26" w:name="section-7"/>
    <w:p>
      <w:pPr>
        <w:pStyle w:val="Heading3"/>
      </w:pPr>
    </w:p>
    <w:p>
      <w:pPr>
        <w:pStyle w:val="FirstParagraph"/>
      </w:pPr>
      <w:r>
        <w:br/>
      </w:r>
      <w:r>
        <w:t xml:space="preserve">3.2 Supply Chain Logistics</w:t>
      </w:r>
    </w:p>
    <w:p>
      <w:pPr>
        <w:pStyle w:val="BodyText"/>
      </w:pPr>
      <w:r>
        <w:rPr>
          <w:iCs/>
          <w:i/>
        </w:rPr>
        <w:t xml:space="preserve">In the event of hardware shortages or supply chain disruptions affecting &lt; strong&gt;Russia Moscow, the &lt; strong&gt;Systems Engineer must be proactive in identifying alternative vendors and optimizing inventory levels. This includes maintaining a strategic reserve of critical components to prevent operational halts.</w:t>
      </w:r>
    </w:p>
    <w:bookmarkEnd w:id="26"/>
    <w:bookmarkStart w:id="27" w:name="section-8"/>
    <w:p>
      <w:pPr>
        <w:pStyle w:val="Heading3"/>
      </w:pPr>
    </w:p>
    <w:p>
      <w:pPr>
        <w:pStyle w:val="FirstParagraph"/>
      </w:pPr>
      <w:r>
        <w:br/>
      </w:r>
      <w:r>
        <w:t xml:space="preserve">3.3 Communication Bridges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Russia Moscow team must serve as a bridge between global headquarters and local stakeholders.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is expected to facilitate clear communication, ensuring that technical requirements from the central office are understood and implemented correctly within the local context of</w:t>
      </w:r>
    </w:p>
    <w:p>
      <w:pPr>
        <w:pStyle w:val="BodyText"/>
      </w:pPr>
      <w:r>
        <w:t xml:space="preserve">Russia Moscow.</w:t>
      </w:r>
    </w:p>
    <w:bookmarkEnd w:id="27"/>
    <w:bookmarkEnd w:id="28"/>
    <w:bookmarkStart w:id="29" w:name="section-9"/>
    <w:p>
      <w:pPr>
        <w:pStyle w:val="Heading2"/>
      </w:pPr>
    </w:p>
    <w:p>
      <w:pPr>
        <w:pStyle w:val="FirstParagraph"/>
      </w:pPr>
      <w:r>
        <w:br/>
      </w:r>
      <w:r>
        <w:t xml:space="preserve">4.0 Implementation Roadmap</w:t>
      </w:r>
    </w:p>
    <w:p>
      <w:pPr>
        <w:pStyle w:val="BodyText"/>
      </w:pPr>
      <w:r>
        <w:t xml:space="preserve">The following phased approach will guide the establishment of our systems in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with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playing a central role in each stage.</w:t>
      </w:r>
    </w:p>
    <w:p>
      <w:pPr>
        <w:numPr>
          <w:ilvl w:val="0"/>
          <w:numId w:val="1001"/>
        </w:numPr>
        <w:pStyle w:val="Compact"/>
      </w:pPr>
      <w:r>
        <w:br/>
      </w:r>
      <w:r>
        <w:rPr>
          <w:bCs/>
          <w:b/>
          <w:iCs/>
          <w:i/>
        </w:rPr>
        <w:t xml:space="preserve">Phase 1: Assessment and Planning (Months 1-2): Conduct a thorough audit of existing IT infrastructure needs in &lt; strong&gt;Russia Moscow</w:t>
      </w:r>
      <w:r>
        <w:rPr>
          <w:iCs/>
          <w:i/>
        </w:rPr>
        <w:t xml:space="preserve">. The lead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Systems Engineer</w:t>
      </w:r>
      <w:r>
        <w:rPr>
          <w:iCs/>
          <w:i/>
        </w:rPr>
        <w:t xml:space="preserve"> </w:t>
      </w:r>
      <w:r>
        <w:rPr>
          <w:iCs/>
          <w:i/>
        </w:rPr>
        <w:t xml:space="preserve">will collaborate with local legal teams to define compliance requirements.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  <w:iCs/>
          <w:i/>
        </w:rPr>
        <w:t xml:space="preserve">Phase 2: Infrastructure Setup (Months 3-6): Procurement and installation of hardware, network configuration, and security setup in &lt; strong&gt;Russia Moscow</w:t>
      </w:r>
      <w:r>
        <w:rPr>
          <w:iCs/>
          <w:i/>
        </w:rPr>
        <w:t xml:space="preserve">.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Systems Engineer</w:t>
      </w:r>
      <w:r>
        <w:rPr>
          <w:iCs/>
          <w:i/>
        </w:rPr>
        <w:t xml:space="preserve"> </w:t>
      </w:r>
      <w:r>
        <w:rPr>
          <w:iCs/>
          <w:i/>
        </w:rPr>
        <w:t xml:space="preserve">will oversee the physical deployment.</w:t>
      </w:r>
    </w:p>
    <w:p>
      <w:pPr>
        <w:numPr>
          <w:ilvl w:val="0"/>
          <w:numId w:val="1001"/>
        </w:numPr>
        <w:pStyle w:val="Compact"/>
      </w:pPr>
      <w:r>
        <w:t xml:space="preserve">Phase 3: Integration and Testing (Months 7-9): Connecting local systems with global networks. Rigorous testing of failover mechanisms and security protocols in the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hub.</w:t>
      </w:r>
    </w:p>
    <w:p>
      <w:pPr>
        <w:numPr>
          <w:ilvl w:val="0"/>
          <w:numId w:val="1001"/>
        </w:numPr>
        <w:pStyle w:val="Compact"/>
      </w:pPr>
      <w:r>
        <w:t xml:space="preserve">Phase 4: Go-Live and Optimization (Month 10 onwards): Full operational status. Continuous monitoring by the</w:t>
      </w:r>
    </w:p>
    <w:p>
      <w:pPr>
        <w:numPr>
          <w:ilvl w:val="0"/>
          <w:numId w:val="1000"/>
        </w:numPr>
        <w:pStyle w:val="Compact"/>
      </w:pPr>
      <w:r>
        <w:t xml:space="preserve">Russia Moscow team, with regular audits to ensure efficiency and compliance.</w:t>
      </w:r>
    </w:p>
    <w:bookmarkEnd w:id="29"/>
    <w:bookmarkStart w:id="30" w:name="section-10"/>
    <w:p>
      <w:pPr>
        <w:pStyle w:val="Heading2"/>
      </w:pPr>
    </w:p>
    <w:p>
      <w:pPr>
        <w:pStyle w:val="FirstParagraph"/>
      </w:pPr>
      <w:r>
        <w:br/>
      </w:r>
      <w:r>
        <w:t xml:space="preserve">5.0 Conclusion</w:t>
      </w:r>
    </w:p>
    <w:p>
      <w:pPr>
        <w:pStyle w:val="BodyText"/>
      </w:pPr>
      <w:r>
        <w:t xml:space="preserve">The strategic decision to expand our technological capabilities into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represents a significant opportunity for growth and innovation. However, the success of this initiative hinges on the effective deployment of skilled professionals, particularly the &lt; strong&gt;Systems Engineer. By empowering our engineers with the tools, authority, and support they need to navigate the complexities of operating in &lt; strong&gt;Russia Moscow, we can build a resilient infrastructure that serves our global mission.</w:t>
      </w:r>
    </w:p>
    <w:p>
      <w:pPr>
        <w:pStyle w:val="BodyText"/>
      </w:pPr>
      <w:r>
        <w:t xml:space="preserve">The synergy between advanced systems engineering principles and the dynamic environment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will create a benchmark for future regional expansions. We are confident that with focused effort and strategic planning, our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operations will become a model of efficiency, security, and innovation within the global network.</w:t>
      </w:r>
    </w:p>
    <w:p>
      <w:pPr>
        <w:pStyle w:val="BodyText"/>
      </w:pPr>
      <w:r>
        <w:t xml:space="preserve">© 2023 Global Tech Operations. All Rights Reserved.</w:t>
      </w:r>
      <w:r>
        <w:br/>
      </w:r>
      <w:r>
        <w:t xml:space="preserve">Document Classification: Internal Use Only.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Systems Engineering in Russia Moscow</dc:title>
  <dc:creator/>
  <dc:language>en</dc:language>
  <cp:keywords/>
  <dcterms:created xsi:type="dcterms:W3CDTF">2026-07-29T08:33:19Z</dcterms:created>
  <dcterms:modified xsi:type="dcterms:W3CDTF">2026-07-29T08:33:19Z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