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Strategy</w:t>
      </w:r>
      <w:r>
        <w:t xml:space="preserve"> </w:t>
      </w:r>
      <w:r>
        <w:t xml:space="preserve">in</w:t>
      </w:r>
      <w:r>
        <w:t xml:space="preserve"> </w:t>
      </w:r>
      <w:r>
        <w:t xml:space="preserve">Spain</w:t>
      </w:r>
      <w:r>
        <w:t xml:space="preserve"> </w:t>
      </w:r>
      <w:r>
        <w:t xml:space="preserve">Madrid</w:t>
      </w:r>
    </w:p>
    <w:bookmarkStart w:id="31" w:name="Xeb75a09b1da76ccc1c4a97c23838174b2cf558c"/>
    <w:p>
      <w:pPr>
        <w:pStyle w:val="Heading1"/>
      </w:pPr>
      <w:r>
        <w:t xml:space="preserve">Strategic Project Report on Systems Engineering Implementation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p>
    <w:p>
      <w:pPr>
        <w:pStyle w:val="BodyText"/>
      </w:pPr>
      <w:r>
        <w:t xml:space="preserve"> Department of Technical Operations</w:t>
      </w:r>
      <w:r>
        <w:br/>
      </w:r>
    </w:p>
    <w:p>
      <w:pPr>
        <w:pStyle w:val="BodyText"/>
      </w:pPr>
      <w:r>
        <w:t xml:space="preserve"> Optimizing Infrastructure through Advanced Systems Engineering in the Madrid Region</w:t>
      </w:r>
    </w:p>
    <w:bookmarkStart w:id="20" w:name="executive-summary"/>
    <w:p>
      <w:pPr>
        <w:pStyle w:val="Heading2"/>
      </w:pPr>
      <w:r>
        <w:t xml:space="preserve">1. Executive Summary</w:t>
      </w:r>
    </w:p>
    <w:p>
      <w:pPr>
        <w:pStyle w:val="FirstParagraph"/>
      </w:pPr>
      <w:r>
        <w:t xml:space="preserve">This Project Report outlines the critical necessity and strategic framework for implementing robust Systems Engineering methodologies within our operations located in Spain Madrid. As a premier hub for technology and innovation on the Iberian Peninsula, Spain Madrid has emerged as a focal point for digital transformation across Europe. Consequently, the role of a dedicated Systems Engineer is not merely supportive but foundational to maintaining competitive advantage, operational efficiency, and technological resilience. This document details the technical requirements, local regulatory considerations specific to Spain Madrid, and projected outcomes of integrating senior-level systems engineering expertise into our regional infrastructure.</w:t>
      </w:r>
    </w:p>
    <w:bookmarkEnd w:id="20"/>
    <w:bookmarkStart w:id="21" w:name="X7745326023318c7a157d5449073817bc99b445e"/>
    <w:p>
      <w:pPr>
        <w:pStyle w:val="Heading2"/>
      </w:pPr>
      <w:r>
        <w:t xml:space="preserve">2. Contextual Analysis: The Importance of Systems Engineering</w:t>
      </w:r>
    </w:p>
    <w:p>
      <w:pPr>
        <w:pStyle w:val="FirstParagraph"/>
      </w:pPr>
      <w:r>
        <w:t xml:space="preserve">In the modern technological landscape, complexity is the primary adversary of efficiency. A Systems Engineer serves as the integrator who bridges the gap between hardware, software, networking, and human processes. Without a holistic view provided by a qualified Systems Engineer, organizations risk siloed solutions that fail to communicate effectively or scale appropriately. The core function involves defining system requirements, designing architectural frameworks ensuring interoperability is maintained at all levels of deployment.</w:t>
      </w:r>
    </w:p>
    <w:p>
      <w:pPr>
        <w:pStyle w:val="BodyText"/>
      </w:pPr>
      <w:r>
        <w:t xml:space="preserve">In Spain Madrid specifically the dynamic business environment demands rapid adaptation. The local ecosystem consists of diverse industries ranging from fintech startups in the Cuatro Torres Business Area to established manufacturing entities in the metropolitan periphery. A Systems Engineer provides the unified language and methodology required to coordinate these disparate elements, ensuring that new technologies are integrated seamlessly into existing workflows.</w:t>
      </w:r>
    </w:p>
    <w:bookmarkEnd w:id="21"/>
    <w:bookmarkStart w:id="24" w:name="X5f72e6bddf16c4dbe63d9f1eeb767ffcb9998cf"/>
    <w:p>
      <w:pPr>
        <w:pStyle w:val="Heading2"/>
      </w:pPr>
      <w:r>
        <w:t xml:space="preserve">3. Regional Specifics: Operating in Spain Madrid</w:t>
      </w:r>
    </w:p>
    <w:p>
      <w:pPr>
        <w:pStyle w:val="FirstParagraph"/>
      </w:pPr>
      <w:r>
        <w:t xml:space="preserve">The decision to anchor our engineering efforts in Spain Madrid is driven by both strategic location and talent availability. However, operating within this specific geographic region requires nuanced understanding of local infrastructural and regulatory landscapes.</w:t>
      </w:r>
    </w:p>
    <w:bookmarkStart w:id="22" w:name="X8bedb8f3694b8cb732b28ec3fea7250cd6b43ef"/>
    <w:p>
      <w:pPr>
        <w:pStyle w:val="Heading3"/>
      </w:pPr>
      <w:r>
        <w:t xml:space="preserve">3.1 Regulatory Compliance and Data Sovereignty</w:t>
      </w:r>
    </w:p>
    <w:p>
      <w:pPr>
        <w:pStyle w:val="FirstParagraph"/>
      </w:pPr>
      <w:r>
        <w:t xml:space="preserve">In Spain Madrid, adherence to European Union data protection regulations is paramount but must be contextualized within local Spanish law (LOPDGDD). A Systems Engineer must ensure that system architectures respect these stringent data sovereignty requirements. This includes implementing encryption standards and access controls that satisfy both GDPR mandates and specific national security protocols often scrutinized by agencies in Madrid. Failure to align the system design with these legal frameworks can result in severe penalties and operational shutdowns.</w:t>
      </w:r>
    </w:p>
    <w:bookmarkEnd w:id="22"/>
    <w:bookmarkStart w:id="23" w:name="infrastructure-resilience"/>
    <w:p>
      <w:pPr>
        <w:pStyle w:val="Heading3"/>
      </w:pPr>
      <w:r>
        <w:t xml:space="preserve">3.2 Infrastructure Resilience</w:t>
      </w:r>
    </w:p>
    <w:p>
      <w:pPr>
        <w:pStyle w:val="FirstParagraph"/>
      </w:pPr>
      <w:r>
        <w:t xml:space="preserve">The climate and urban density of Spain Madrid present unique challenges for physical infrastructure supporting digital systems. High temperatures during summer months necessitate advanced cooling solutions for data centers, while the dense urban fabric requires optimized last-mile connectivity strategies. A Systems Engineer must evaluate thermal dynamics and network topology to ensure uninterrupted service delivery throughout the year.</w:t>
      </w:r>
    </w:p>
    <w:bookmarkEnd w:id="23"/>
    <w:bookmarkEnd w:id="24"/>
    <w:bookmarkStart w:id="25" w:name="role-definition-the-systems-engineer"/>
    <w:p>
      <w:pPr>
        <w:pStyle w:val="Heading2"/>
      </w:pPr>
      <w:r>
        <w:t xml:space="preserve">4. Role Definition: The Systems Engineer</w:t>
      </w:r>
    </w:p>
    <w:p>
      <w:pPr>
        <w:pStyle w:val="FirstParagraph"/>
      </w:pPr>
      <w:r>
        <w:t xml:space="preserve">The central figure in this strategic initiative is the Systems Engineer. In our context within Spain Madrid, this role transcends traditional IT support. It encompasses:</w:t>
      </w:r>
    </w:p>
    <w:p>
      <w:pPr>
        <w:numPr>
          <w:ilvl w:val="0"/>
          <w:numId w:val="1001"/>
        </w:numPr>
        <w:pStyle w:val="Compact"/>
      </w:pPr>
      <w:r>
        <w:rPr>
          <w:bCs/>
          <w:b/>
        </w:rPr>
        <w:t xml:space="preserve">Holistic Architecture Design:</w:t>
      </w:r>
      <w:r>
        <w:t xml:space="preserve"> </w:t>
      </w:r>
      <w:r>
        <w:t xml:space="preserve">Creating blueprints that integrate cloud services with on-premise legacy systems prevalent in many Spanish enterprises.</w:t>
      </w:r>
    </w:p>
    <w:p>
      <w:pPr>
        <w:numPr>
          <w:ilvl w:val="0"/>
          <w:numId w:val="1001"/>
        </w:numPr>
        <w:pStyle w:val="Compact"/>
      </w:pPr>
      <w:r>
        <w:rPr>
          <w:bCs/>
          <w:b/>
        </w:rPr>
        <w:t xml:space="preserve">Lifecycle Management:</w:t>
      </w:r>
      <w:r>
        <w:t xml:space="preserve"> </w:t>
      </w:r>
      <w:r>
        <w:t xml:space="preserve">Overseeing the entire lifecycle of system components, from procurement and deployment to maintenance and eventual decommissioning.</w:t>
      </w:r>
    </w:p>
    <w:p>
      <w:pPr>
        <w:numPr>
          <w:ilvl w:val="0"/>
          <w:numId w:val="1001"/>
        </w:numPr>
        <w:pStyle w:val="Compact"/>
      </w:pPr>
      <w:r>
        <w:rPr>
          <w:bCs/>
          <w:b/>
        </w:rPr>
        <w:t xml:space="preserve">Cross-Functional Coordination:</w:t>
      </w:r>
      <w:r>
        <w:t xml:space="preserve"> </w:t>
      </w:r>
      <w:r>
        <w:t xml:space="preserve">Acting as a liaison between local development teams in Spain Madrid and global headquarters, ensuring cultural and technical alignment.</w:t>
      </w:r>
    </w:p>
    <w:p>
      <w:pPr>
        <w:numPr>
          <w:ilvl w:val="0"/>
          <w:numId w:val="1001"/>
        </w:numPr>
        <w:pStyle w:val="Compact"/>
      </w:pPr>
      <w:r>
        <w:rPr>
          <w:bCs/>
          <w:b/>
        </w:rPr>
        <w:t xml:space="preserve">Risk Mitigation:</w:t>
      </w:r>
      <w:r>
        <w:t xml:space="preserve"> </w:t>
      </w:r>
      <w:r>
        <w:t xml:space="preserve">Identifying potential points of failure in complex interdependent systems before they impact business continuity.</w:t>
      </w:r>
    </w:p>
    <w:bookmarkEnd w:id="25"/>
    <w:bookmarkStart w:id="26" w:name="implementation-strategy"/>
    <w:p>
      <w:pPr>
        <w:pStyle w:val="Heading2"/>
      </w:pPr>
      <w:r>
        <w:t xml:space="preserve">5. Implementation Strategy</w:t>
      </w:r>
    </w:p>
    <w:p>
      <w:pPr>
        <w:pStyle w:val="FirstParagraph"/>
      </w:pPr>
      <w:r>
        <w:t xml:space="preserve">To successfully embed Systems Engineering practices into our operations in Spain Madrid, we propose a phased implementation strategy.</w:t>
      </w:r>
    </w:p>
    <w:p>
      <w:pPr>
        <w:numPr>
          <w:ilvl w:val="0"/>
          <w:numId w:val="1002"/>
        </w:numPr>
        <w:pStyle w:val="Compact"/>
      </w:pPr>
      <w:r>
        <w:rPr>
          <w:bCs/>
          <w:b/>
        </w:rPr>
        <w:t xml:space="preserve">Audit and Assessment Phase:</w:t>
      </w:r>
      <w:r>
        <w:t xml:space="preserve"> Conduct a comprehensive audit of existing IT assets and workflows. This phase will identify gaps in current systems engineering practices and highlight areas where integration is most needed. Stakeholder interviews with local teams in Spain Madrid are crucial here.</w:t>
      </w:r>
    </w:p>
    <w:p>
      <w:pPr>
        <w:numPr>
          <w:ilvl w:val="0"/>
          <w:numId w:val="1002"/>
        </w:numPr>
        <w:pStyle w:val="Compact"/>
      </w:pPr>
      <w:r>
        <w:rPr>
          <w:bCs/>
          <w:b/>
        </w:rPr>
        <w:t xml:space="preserve">Framework Adoption:</w:t>
      </w:r>
      <w:r>
        <w:t xml:space="preserve"> Adopt recognized systems engineering standards such as INCOSE guidelines, adapted to the local context. This involves defining standard operating procedures (SOPs) that account for regional specifics.</w:t>
      </w:r>
    </w:p>
    <w:p>
      <w:pPr>
        <w:numPr>
          <w:ilvl w:val="0"/>
          <w:numId w:val="1002"/>
        </w:numPr>
        <w:pStyle w:val="Compact"/>
      </w:pPr>
      <w:r>
        <w:rPr>
          <w:bCs/>
          <w:b/>
        </w:rPr>
        <w:t xml:space="preserve">Talent Acquisition and Training:</w:t>
      </w:r>
      <w:r>
        <w:t xml:space="preserve"> Recruit experienced Systems Engineers who possess both technical expertise and an understanding of the Spanish business culture. Additionally, provide training for existing staff to foster a systems-thinking mindset across departments.</w:t>
      </w:r>
    </w:p>
    <w:p>
      <w:pPr>
        <w:numPr>
          <w:ilvl w:val="0"/>
          <w:numId w:val="1002"/>
        </w:numPr>
        <w:pStyle w:val="Compact"/>
      </w:pPr>
      <w:r>
        <w:rPr>
          <w:bCs/>
          <w:b/>
        </w:rPr>
        <w:t xml:space="preserve">Pilot Project Execution:</w:t>
      </w:r>
      <w:r>
        <w:t xml:space="preserve"> Launch a pilot project focusing on one critical business process. This allows for testing the new systems engineering approaches in a controlled environment within Spain Madrid before full-scale rollout.</w:t>
      </w:r>
    </w:p>
    <w:p>
      <w:pPr>
        <w:numPr>
          <w:ilvl w:val="0"/>
          <w:numId w:val="1002"/>
        </w:numPr>
        <w:pStyle w:val="Compact"/>
      </w:pPr>
      <w:r>
        <w:rPr>
          <w:bCs/>
          <w:b/>
        </w:rPr>
        <w:t xml:space="preserve">Evaluation and Scaling:</w:t>
      </w:r>
      <w:r>
        <w:t xml:space="preserve"> Measure the success of the pilot against key performance indicators (KPIs) such as system uptime, deployment speed, and error rates. Based on these results, scale the systems engineering framework across all operations in Spain Madrid.</w:t>
      </w:r>
    </w:p>
    <w:bookmarkEnd w:id="26"/>
    <w:bookmarkStart w:id="27" w:name="expected-outcomes-and-benefits"/>
    <w:p>
      <w:pPr>
        <w:pStyle w:val="Heading2"/>
      </w:pPr>
      <w:r>
        <w:t xml:space="preserve">6. Expected Outcomes and Benefits</w:t>
      </w:r>
    </w:p>
    <w:p>
      <w:pPr>
        <w:pStyle w:val="FirstParagraph"/>
      </w:pPr>
      <w:r>
        <w:t xml:space="preserve">The implementation of a structured Systems Engineering approach in Spain Madrid is projected to yield significant benefits:</w:t>
      </w:r>
    </w:p>
    <w:p>
      <w:pPr>
        <w:numPr>
          <w:ilvl w:val="0"/>
          <w:numId w:val="1003"/>
        </w:numPr>
        <w:pStyle w:val="Compact"/>
      </w:pPr>
      <w:r>
        <w:rPr>
          <w:bCs/>
          <w:b/>
        </w:rPr>
        <w:t xml:space="preserve">Enhanced Reliability:</w:t>
      </w:r>
      <w:r>
        <w:t xml:space="preserve"> By addressing system complexity proactively, we anticipate a 40% reduction in unplanned downtime.</w:t>
      </w:r>
    </w:p>
    <w:p>
      <w:pPr>
        <w:numPr>
          <w:ilvl w:val="0"/>
          <w:numId w:val="1003"/>
        </w:numPr>
        <w:pStyle w:val="Compact"/>
      </w:pPr>
      <w:r>
        <w:rPr>
          <w:bCs/>
          <w:b/>
        </w:rPr>
        <w:t xml:space="preserve">Cost Efficiency:</w:t>
      </w:r>
    </w:p>
    <w:p>
      <w:pPr>
        <w:numPr>
          <w:ilvl w:val="0"/>
          <w:numId w:val="1003"/>
        </w:numPr>
        <w:pStyle w:val="Compact"/>
      </w:pPr>
      <w:r>
        <w:t xml:space="preserve">Faster Time-to-Market: Streamlined integration processes will accelerate the deployment of new products and services, allowing us to respond swiftly to market demands in Spain Madrid.</w:t>
      </w:r>
    </w:p>
    <w:p>
      <w:pPr>
        <w:numPr>
          <w:ilvl w:val="0"/>
          <w:numId w:val="1003"/>
        </w:numPr>
        <w:pStyle w:val="Compact"/>
      </w:pPr>
      <w:r>
        <w:t xml:space="preserve">Regulatory Peace of Mind:</w:t>
      </w:r>
    </w:p>
    <w:bookmarkEnd w:id="27"/>
    <w:bookmarkStart w:id="28" w:name="challenges-and-mitigation"/>
    <w:p>
      <w:pPr>
        <w:pStyle w:val="Heading2"/>
      </w:pPr>
      <w:r>
        <w:t xml:space="preserve">7. Challenges and Mitigation</w:t>
      </w:r>
    </w:p>
    <w:p>
      <w:pPr>
        <w:pStyle w:val="FirstParagraph"/>
      </w:pPr>
      <w:r>
        <w:t xml:space="preserve">The primary challenge in this initiative is the cultural shift required to adopt systems thinking. Resistance to change is common, particularly when moving away from familiar, siloed operational methods. To mitigate this, we will emphasize clear communication regarding the long-term benefits for individual roles and overall job satisfaction. Furthermore engaging local stakeholders early in the design process will foster ownership and buy-in for the new systems engineering protocols.</w:t>
      </w:r>
    </w:p>
    <w:bookmarkEnd w:id="28"/>
    <w:bookmarkStart w:id="29" w:name="conclusion"/>
    <w:p>
      <w:pPr>
        <w:pStyle w:val="Heading2"/>
      </w:pPr>
      <w:r>
        <w:t xml:space="preserve">8. Conclusion</w:t>
      </w:r>
    </w:p>
    <w:p>
      <w:pPr>
        <w:pStyle w:val="FirstParagraph"/>
      </w:pPr>
      <w:r>
        <w:t xml:space="preserve">In conclusion, the integration of advanced Systems Engineering practices is not optional but essential for sustaining growth and competitiveness in Spain Madrid. This Project Report has outlined a clear pathway to achieve this integration, highlighting the pivotal role of the Systems Engineer as a catalyst for technological excellence. By investing in robust system architectures and skilled personnel, we position our organization to thrive in the dynamic technological landscape of Spain Madrid. The recommendations herein provide a solid foundation for actionable steps that will deliver measurable improvements in operational efficiency and strategic agility.</w:t>
      </w:r>
    </w:p>
    <w:bookmarkEnd w:id="29"/>
    <w:bookmarkStart w:id="30" w:name="recommendations"/>
    <w:p>
      <w:pPr>
        <w:pStyle w:val="Heading2"/>
      </w:pPr>
      <w:r>
        <w:t xml:space="preserve">9. Recommendations</w:t>
      </w:r>
    </w:p>
    <w:p>
      <w:pPr>
        <w:pStyle w:val="FirstParagraph"/>
      </w:pPr>
      <w:r>
        <w:t xml:space="preserve">We recommend immediate approval of the budget allocation for the Audit and Assessment Phase, commencing within the next fiscal quarter. Additionally, we advise initiating recruitment processes for senior Systems Engineering talent with specific experience in European regulatory environments to ensure swift execution of this strategic plan.</w:t>
      </w:r>
    </w:p>
    <w:p>
      <w:r>
        <w:pict>
          <v:rect style="width:0;height:1.5pt" o:hralign="center" o:hrstd="t" o:hr="t"/>
        </w:pict>
      </w:r>
    </w:p>
    <w:p>
      <w:pPr>
        <w:pStyle w:val="FirstParagraph"/>
      </w:pPr>
      <w:r>
        <w:rPr>
          <w:bCs/>
          <w:b/>
        </w:rPr>
        <w:t xml:space="preserve">Note:</w:t>
      </w:r>
      <w:r>
        <w:t xml:space="preserve"> </w:t>
      </w:r>
      <w:r>
        <w:t xml:space="preserve">This document serves as a foundational guide for decision-makers. Further technical specifications and detailed financial projections will be provided in subsequent annexes upon request from the Systems Engineering department in Spain Madrid.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Strategy in Spain Madrid</dc:title>
  <dc:creator/>
  <dc:language>en</dc:language>
  <cp:keywords/>
  <dcterms:created xsi:type="dcterms:W3CDTF">2026-07-29T11:00:10Z</dcterms:created>
  <dcterms:modified xsi:type="dcterms:W3CDTF">2026-07-29T11:00:10Z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