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Tailor</w:t>
      </w:r>
      <w:r>
        <w:t xml:space="preserve"> </w:t>
      </w:r>
      <w:r>
        <w:t xml:space="preserve">Services</w:t>
      </w:r>
      <w:r>
        <w:t xml:space="preserve"> </w:t>
      </w:r>
      <w:r>
        <w:t xml:space="preserve">in</w:t>
      </w:r>
      <w:r>
        <w:t xml:space="preserve"> </w:t>
      </w:r>
      <w:r>
        <w:t xml:space="preserve">Bangladesh</w:t>
      </w:r>
      <w:r>
        <w:t xml:space="preserve"> </w:t>
      </w:r>
      <w:r>
        <w:t xml:space="preserve">Dhaka</w:t>
      </w:r>
    </w:p>
    <w:bookmarkStart w:id="29" w:name="Xc0fa845163613d1f69642e9f9fbe6a070c2a03c"/>
    <w:p>
      <w:pPr>
        <w:pStyle w:val="Heading1"/>
      </w:pPr>
      <w:r>
        <w:t xml:space="preserve">Comprehensive Project Report: Tailor Services in Bangladesh Dhaka</w:t>
      </w:r>
    </w:p>
    <w:p>
      <w:pPr>
        <w:pStyle w:val="FirstParagraph"/>
      </w:pPr>
      <w:r>
        <w:rPr>
          <w:bCs/>
          <w:b/>
        </w:rPr>
        <w:t xml:space="preserve">Date:</w:t>
      </w:r>
      <w:r>
        <w:t xml:space="preserve"> </w:t>
      </w:r>
      <w:r>
        <w:t xml:space="preserve">October 26, 2023</w:t>
      </w:r>
      <w:r>
        <w:br/>
      </w:r>
      <w:r>
        <w:rPr>
          <w:bCs/>
          <w:b/>
        </w:rPr>
        <w:t xml:space="preserve">To:</w:t>
      </w:r>
      <w:r>
        <w:t xml:space="preserve">The Stakeholders and Investors</w:t>
      </w:r>
      <w:r>
        <w:br/>
      </w:r>
    </w:p>
    <w:bookmarkStart w:id="20" w:name="executive-summary"/>
    <w:p>
      <w:pPr>
        <w:pStyle w:val="Heading2"/>
      </w:pPr>
      <w:r>
        <w:t xml:space="preserve">1. Executive Summary</w:t>
      </w:r>
    </w:p>
    <w:p>
      <w:pPr>
        <w:pStyle w:val="FirstParagraph"/>
      </w:pPr>
      <w:r>
        <w:t xml:space="preserve">This Project Report outlines the strategic development, operational framework, and economic potential of integrating modern Tailor services within the bustling metropolitan area of Bangladesh Dhaka. As one of the most densely populated cities in Asia, Dhaka presents a unique landscape for textile and apparel services. The report details how establishing a standardized, high-quality Tailor business can address local consumer needs while contributing to the broader economic fabric of Bangladesh Dhaka. It emphasizes efficiency, quality control, and cultural relevance.</w:t>
      </w:r>
    </w:p>
    <w:bookmarkEnd w:id="20"/>
    <w:bookmarkStart w:id="21" w:name="introduction"/>
    <w:p>
      <w:pPr>
        <w:pStyle w:val="Heading2"/>
      </w:pPr>
      <w:r>
        <w:t xml:space="preserve">2. Introduction</w:t>
      </w:r>
    </w:p>
    <w:p>
      <w:pPr>
        <w:pStyle w:val="FirstParagraph"/>
      </w:pPr>
      <w:r>
        <w:t xml:space="preserve">The garment industry is the backbone of Bangladesh's economy, yet there remains a significant gap in the domestic market for personalized, high-quality Tailor services. While ready-to-wear garments dominate mass retail, consumers in Dhaka increasingly seek custom-fitted clothing that reflects individual style and comfort. This project aims to bridge that gap by establishing a professional Tailor enterprise situated centrally in Bangladesh Dhaka, ensuring accessibility for both local residents and the expatriate community.</w:t>
      </w:r>
    </w:p>
    <w:bookmarkEnd w:id="21"/>
    <w:bookmarkStart w:id="22" w:name="X3d0ae9102a10bfd8fb49a58265a222f4d792e43"/>
    <w:p>
      <w:pPr>
        <w:pStyle w:val="Heading2"/>
      </w:pPr>
      <w:r>
        <w:t xml:space="preserve">3. Market Analysis: The Context of Bangladesh Dhaka</w:t>
      </w:r>
    </w:p>
    <w:p>
      <w:pPr>
        <w:pStyle w:val="FirstParagraph"/>
      </w:pPr>
      <w:r>
        <w:rPr>
          <w:bCs/>
          <w:b/>
        </w:rPr>
        <w:t xml:space="preserve">Demand Drivers:</w:t>
      </w:r>
      <w:r>
        <w:br/>
      </w:r>
      <w:r>
        <w:t xml:space="preserve">In the dynamic urban center of Bangladesh Dhaka, the population is growing rapidly, accompanied by a rising middle class with disposable income. There is a cultural preference in Bangladesh for traditional attire such as Sarees, Salwar Kameez, and Panjabis during festivals and formal events. These garments almost exclusively require professional Tailor work to ensure proper fit and aesthetic appeal.</w:t>
      </w:r>
    </w:p>
    <w:p>
      <w:pPr>
        <w:pStyle w:val="BodyText"/>
      </w:pPr>
      <w:r>
        <w:rPr>
          <w:bCs/>
          <w:b/>
        </w:rPr>
        <w:t xml:space="preserve">Competitive Landscape:</w:t>
      </w:r>
      <w:r>
        <w:br/>
      </w:r>
      <w:r>
        <w:t xml:space="preserve">The current market in Bangladesh Dhaka is fragmented. It consists largely of informal neighborhood Tailors who may lack consistent quality or modern business practices, and high-end boutiques that are often prohibitively expensive. This project identifies a "middle market" opportunity: providing boutique-level quality at mid-range prices, utilizing efficient supply chains accessible within Bangladesh Dhaka.</w:t>
      </w:r>
    </w:p>
    <w:p>
      <w:pPr>
        <w:pStyle w:val="BodyText"/>
      </w:pPr>
      <w:r>
        <w:rPr>
          <w:bCs/>
          <w:b/>
        </w:rPr>
        <w:t xml:space="preserve">Consumer Behavior:</w:t>
      </w:r>
      <w:r>
        <w:br/>
      </w:r>
      <w:r>
        <w:t xml:space="preserve">Residents of Bangladesh Dhaka value durability and precision. The humid climate demands fabrics that breathe and garments that fit well to prevent discomfort. A professional Tailor service in this region must prioritize fabric selection advice alongside stitching expertise.</w:t>
      </w:r>
    </w:p>
    <w:bookmarkEnd w:id="22"/>
    <w:bookmarkStart w:id="23" w:name="operational-strategy"/>
    <w:p>
      <w:pPr>
        <w:pStyle w:val="Heading2"/>
      </w:pPr>
      <w:r>
        <w:t xml:space="preserve">4. Operational Strategy</w:t>
      </w:r>
    </w:p>
    <w:p>
      <w:pPr>
        <w:pStyle w:val="FirstParagraph"/>
      </w:pPr>
      <w:r>
        <w:rPr>
          <w:bCs/>
          <w:b/>
        </w:rPr>
        <w:t xml:space="preserve">Location Selection:</w:t>
      </w:r>
      <w:r>
        <w:br/>
      </w:r>
      <w:r>
        <w:t xml:space="preserve">To maximize reach within Bangladesh Dhaka, the project proposes locating the Tailor studio in a high-traffic commercial district such as Gulshan, Dhanmondi, or Mirpur. These areas have high concentrations of residential demand and corporate offices where formal attire is required.</w:t>
      </w:r>
    </w:p>
    <w:p>
      <w:pPr>
        <w:pStyle w:val="BodyText"/>
      </w:pPr>
      <w:r>
        <w:rPr>
          <w:bCs/>
          <w:b/>
        </w:rPr>
        <w:t xml:space="preserve">Technology Integration:</w:t>
      </w:r>
      <w:r>
        <w:br/>
      </w:r>
      <w:r>
        <w:t xml:space="preserve">Modernizing the traditional Tailor experience is crucial. The project will implement a digital booking system where clients in Bangladesh Dhaka can schedule measurements via an app or website. We will utilize computer-aided design (CAD) for pattern making to ensure consistency, while retaining skilled artisans for manual finishing touches that define quality.</w:t>
      </w:r>
    </w:p>
    <w:p>
      <w:pPr>
        <w:pStyle w:val="BodyText"/>
      </w:pPr>
      <w:r>
        <w:rPr>
          <w:bCs/>
          <w:b/>
        </w:rPr>
        <w:t xml:space="preserve">Supply Chain:</w:t>
      </w:r>
      <w:r>
        <w:br/>
      </w:r>
      <w:r>
        <w:t xml:space="preserve">Sourcing high-quality cotton and silk fabrics is essential. The project will establish direct partnerships with wholesalers in the Nakshi Market of Dhaka, the largest textile hub in Bangladesh Dhaka, to reduce costs and ensure timely delivery of materials.</w:t>
      </w:r>
    </w:p>
    <w:bookmarkEnd w:id="23"/>
    <w:bookmarkStart w:id="24" w:name="human-resources-and-training"/>
    <w:p>
      <w:pPr>
        <w:pStyle w:val="Heading2"/>
      </w:pPr>
      <w:r>
        <w:t xml:space="preserve">5. Human Resources and Training</w:t>
      </w:r>
    </w:p>
    <w:p>
      <w:pPr>
        <w:pStyle w:val="FirstParagraph"/>
      </w:pPr>
      <w:r>
        <w:t xml:space="preserve">The success of any Tailor project relies on human capital. In Bangladesh Dhaka, there is an abundance of skilled labor; however, formal training in customer service and modern stitching techniques is often lacking. This project will invest heavily in training programs for our staff.</w:t>
      </w:r>
    </w:p>
    <w:p>
      <w:pPr>
        <w:numPr>
          <w:ilvl w:val="0"/>
          <w:numId w:val="1001"/>
        </w:numPr>
        <w:pStyle w:val="Compact"/>
      </w:pPr>
      <w:r>
        <w:rPr>
          <w:bCs/>
          <w:b/>
        </w:rPr>
        <w:t xml:space="preserve">Skill Development:</w:t>
      </w:r>
      <w:r>
        <w:t xml:space="preserve"> </w:t>
      </w:r>
      <w:r>
        <w:t xml:space="preserve">Collaborating with technical institutes in Bangladesh Dhaka to upskill junior Tailors.</w:t>
      </w:r>
    </w:p>
    <w:p>
      <w:pPr>
        <w:numPr>
          <w:ilvl w:val="0"/>
          <w:numId w:val="1001"/>
        </w:numPr>
        <w:pStyle w:val="Compact"/>
      </w:pPr>
      <w:r>
        <w:rPr>
          <w:bCs/>
          <w:b/>
        </w:rPr>
        <w:t xml:space="preserve">Patient Care:</w:t>
      </w:r>
      <w:r>
        <w:t xml:space="preserve"> </w:t>
      </w:r>
      <w:r>
        <w:t xml:space="preserve">Training staff to handle client consultations with professionalism, a key differentiator in the local market.</w:t>
      </w:r>
    </w:p>
    <w:p>
      <w:pPr>
        <w:numPr>
          <w:ilvl w:val="0"/>
          <w:numId w:val="1001"/>
        </w:numPr>
        <w:pStyle w:val="Compact"/>
      </w:pPr>
      <w:r>
        <w:t xml:space="preserve">Safety Standards: Ensuring all Tailor workshops meet safety regulations regarding machinery and fire hazards, which is increasingly important for urban businesses in Bangladesh Dhaka.</w:t>
      </w:r>
    </w:p>
    <w:bookmarkEnd w:id="24"/>
    <w:bookmarkStart w:id="25" w:name="financial-projections"/>
    <w:p>
      <w:pPr>
        <w:pStyle w:val="Heading2"/>
      </w:pPr>
      <w:r>
        <w:t xml:space="preserve">6. Financial Projections</w:t>
      </w:r>
    </w:p>
    <w:p>
      <w:pPr>
        <w:pStyle w:val="FirstParagraph"/>
      </w:pPr>
      <w:r>
        <w:t xml:space="preserve">The financial model for this Tailor venture in Bangladesh Dhaka is based on a tiered pricing structure. Basic alterations will serve as entry-level services to drive footfall, while custom suit and traditional wear stitching will constitute the primary revenue stream.</w:t>
      </w:r>
    </w:p>
    <w:p>
      <w:pPr>
        <w:pStyle w:val="BodyText"/>
      </w:pPr>
      <w:r>
        <w:rPr>
          <w:bCs/>
          <w:b/>
        </w:rPr>
        <w:t xml:space="preserve">Initial Investment:</w:t>
      </w:r>
      <w:r>
        <w:t xml:space="preserve"> </w:t>
      </w:r>
      <w:r>
        <w:t xml:space="preserve">Costs include shop renovation, sewing machinery (industrial grade), CAD software licenses, and initial inventory of fabrics in Bangladesh Dhaka.</w:t>
      </w:r>
    </w:p>
    <w:p>
      <w:pPr>
        <w:pStyle w:val="BodyText"/>
      </w:pPr>
      <w:r>
        <w:rPr>
          <w:bCs/>
          <w:b/>
        </w:rPr>
        <w:t xml:space="preserve">Revenue Streams:</w:t>
      </w:r>
    </w:p>
    <w:p>
      <w:pPr>
        <w:pStyle w:val="BodyText"/>
      </w:pPr>
      <w:r>
        <w:t xml:space="preserve">Bespoke Traditional Wear (Sarees/Phiran)</w:t>
      </w:r>
    </w:p>
    <w:p>
      <w:pPr>
        <w:pStyle w:val="BodyText"/>
      </w:pPr>
      <w:r>
        <w:t xml:space="preserve">&lt;2) Corporate Uniforms and Formal Wear</w:t>
      </w:r>
    </w:p>
    <w:p>
      <w:pPr>
        <w:pStyle w:val="BodyText"/>
      </w:pPr>
      <w:r>
        <w:rPr>
          <w:bCs/>
          <w:b/>
        </w:rPr>
        <w:t xml:space="preserve">Risk Mitigation:</w:t>
      </w:r>
      <w:r>
        <w:br/>
      </w:r>
      <w:r>
        <w:t xml:space="preserve">Fluctuations in raw material prices are a risk. By maintaining a buffer stock of essential fabrics in our warehouse within Bangladesh Dhaka, we can stabilize costs against market volatility.</w:t>
      </w:r>
    </w:p>
    <w:bookmarkEnd w:id="25"/>
    <w:bookmarkStart w:id="26" w:name="marketing-and-customer-acquisition"/>
    <w:p>
      <w:pPr>
        <w:pStyle w:val="Heading2"/>
      </w:pPr>
      <w:r>
        <w:t xml:space="preserve">7. Marketing and Customer Acquisition</w:t>
      </w:r>
    </w:p>
    <w:p>
      <w:pPr>
        <w:pStyle w:val="FirstParagraph"/>
      </w:pPr>
      <w:r>
        <w:t xml:space="preserve">To successfully launch the Tailor brand in Bangladesh Dhaka, a multi-channel marketing approach is required:</w:t>
      </w:r>
    </w:p>
    <w:p>
      <w:pPr>
        <w:numPr>
          <w:ilvl w:val="0"/>
          <w:numId w:val="1002"/>
        </w:numPr>
        <w:pStyle w:val="Compact"/>
      </w:pPr>
      <w:r>
        <w:rPr>
          <w:bCs/>
          <w:b/>
        </w:rPr>
        <w:t xml:space="preserve">Digital Presence:</w:t>
      </w:r>
      <w:r>
        <w:t xml:space="preserve">A strong social media strategy targeting users in Dhaka, showcasing before-and-after transformations and customer testimonials.</w:t>
      </w:r>
    </w:p>
    <w:p>
      <w:pPr>
        <w:numPr>
          <w:ilvl w:val="0"/>
          <w:numId w:val="1002"/>
        </w:numPr>
        <w:pStyle w:val="Compact"/>
      </w:pPr>
      <w:r>
        <w:rPr>
          <w:bCs/>
          <w:b/>
        </w:rPr>
        <w:t xml:space="preserve">Local Partnerships:</w:t>
      </w:r>
      <w:r>
        <w:t xml:space="preserve">Collaborating with local fabric merchants in Bangladesh Dhaka to offer exclusive discounts to customers who purchase both material and stitching services.</w:t>
      </w:r>
    </w:p>
    <w:p>
      <w:pPr>
        <w:numPr>
          <w:ilvl w:val="0"/>
          <w:numId w:val="1002"/>
        </w:numPr>
        <w:pStyle w:val="Compact"/>
      </w:pPr>
      <w:r>
        <w:rPr>
          <w:bCs/>
          <w:b/>
        </w:rPr>
        <w:t xml:space="preserve">Loyalty Programs:</w:t>
      </w:r>
      <w:r>
        <w:t xml:space="preserve">Incentivizing repeat business through a points-based system, encouraging the community in Bangladesh Dhaka to return for seasonal wardrobe updates.</w:t>
      </w:r>
    </w:p>
    <w:bookmarkEnd w:id="26"/>
    <w:bookmarkStart w:id="27" w:name="social-impact-and-sustainability"/>
    <w:p>
      <w:pPr>
        <w:pStyle w:val="Heading2"/>
      </w:pPr>
      <w:r>
        <w:t xml:space="preserve">8. Social Impact and Sustainability</w:t>
      </w:r>
    </w:p>
    <w:p>
      <w:pPr>
        <w:pStyle w:val="FirstParagraph"/>
      </w:pPr>
      <w:r>
        <w:t xml:space="preserve">This Project Report emphasizes social responsibility. By formalizing Tailor jobs, we provide stable employment opportunities for skilled artisans in Bangladesh Dhaka. Furthermore, the project commits to sustainable practices by minimizing textile waste through precise pattern cutting and recycling fabric scraps.</w:t>
      </w:r>
    </w:p>
    <w:p>
      <w:pPr>
        <w:pStyle w:val="BodyText"/>
      </w:pPr>
      <w:r>
        <w:t xml:space="preserve">We also aim to preserve the traditional craftsmanship of Bangladesh while integrating modern efficiency. This balance ensures that the cultural heritage associated with tailoring in Dhaka is respected and enhanced, rather than replaced.</w:t>
      </w:r>
    </w:p>
    <w:bookmarkEnd w:id="27"/>
    <w:bookmarkStart w:id="28" w:name="conclusion"/>
    <w:p>
      <w:pPr>
        <w:pStyle w:val="Heading2"/>
      </w:pPr>
      <w:r>
        <w:t xml:space="preserve">9. Conclusion</w:t>
      </w:r>
    </w:p>
    <w:p>
      <w:pPr>
        <w:pStyle w:val="FirstParagraph"/>
      </w:pPr>
      <w:r>
        <w:t xml:space="preserve">In conclusion, the establishment of a professional Tailor service in Bangladesh Dhaka represents a viable and socially impactful business opportunity. The convergence of high demand for custom apparel, the rich textile heritage of the region, and the need for modernized service delivery creates an ideal environment for growth.</w:t>
      </w:r>
    </w:p>
    <w:p>
      <w:pPr>
        <w:pStyle w:val="BodyText"/>
      </w:pPr>
      <w:r>
        <w:t xml:space="preserve">By focusing on quality, customer experience, and operational efficiency, this project will not only achieve financial profitability but also set a new standard for Tailor services in Bangladesh Dhaka. We recommend proceeding with immediate site selection and recruitment to capitalize on the upcoming festive season demand.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Tailor Services in Bangladesh Dhaka</dc:title>
  <dc:creator/>
  <dc:language>en</dc:language>
  <cp:keywords/>
  <dcterms:created xsi:type="dcterms:W3CDTF">2026-07-29T03:55:21Z</dcterms:created>
  <dcterms:modified xsi:type="dcterms:W3CDTF">2026-07-29T03:55:21Z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