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32" w:name="Xe81baa7f5fb51af9dc4f61d5c0074aafdaf2802"/>
    <w:p>
      <w:pPr>
        <w:pStyle w:val="Heading1"/>
      </w:pPr>
      <w:r>
        <w:t xml:space="preserve">Project Report: Strategic Establishment and Operational Analysis of a Bespoke Tailor Enterprise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Division</w:t>
      </w:r>
      <w:r>
        <w:br/>
      </w:r>
      <w:r>
        <w:br/>
      </w:r>
    </w:p>
    <w:p>
      <w:pPr>
        <w:pStyle w:val="BodyText"/>
      </w:pPr>
      <w:r>
        <w:t xml:space="preserve">Purpose:This Project Report details the comprehensive strategic framework for establishing a high-end Tailor business within the dynamic commercial hub of China, specifically Guangzhou. The document outlines market analysis, operational logistics, cultural integration strategies, and financial projections essential for successful market entry.</w:t>
      </w:r>
    </w:p>
    <w:bookmarkStart w:id="20" w:name="executive-summary"/>
    <w:p>
      <w:pPr>
        <w:pStyle w:val="Heading2"/>
      </w:pPr>
      <w:r>
        <w:t xml:space="preserve">1. Executive Summary</w:t>
      </w:r>
    </w:p>
    <w:p>
      <w:pPr>
        <w:pStyle w:val="FirstParagraph"/>
      </w:pPr>
      <w:r>
        <w:t xml:space="preserve">The global fashion industry is witnessing a significant shift towards personalized luxury and bespoke services. In this context, the establishment of a premium</w:t>
      </w:r>
      <w:r>
        <w:t xml:space="preserve"> </w:t>
      </w:r>
      <w:r>
        <w:rPr>
          <w:bCs/>
          <w:b/>
        </w:rPr>
        <w:t xml:space="preserve">Tailor</w:t>
      </w:r>
      <w:r>
        <w:t xml:space="preserve">enterprise in Guangzhou presents a unique opportunity to leverage the city’s unparalleled manufacturing infrastructure while catering to an emerging affluent demographic in Southern China. This Project Report confirms that by integrating traditional craftsmanship with modern supply chain efficiencies, our proposed</w:t>
      </w:r>
    </w:p>
    <w:p>
      <w:pPr>
        <w:pStyle w:val="BodyText"/>
      </w:pPr>
      <w:r>
        <w:t xml:space="preserve">Tailorbrand will achieve sustainable profitability and brand recognition within its first twenty-four months of operation in</w:t>
      </w:r>
      <w:r>
        <w:t xml:space="preserve"> </w:t>
      </w:r>
      <w:r>
        <w:rPr>
          <w:bCs/>
          <w:b/>
        </w:rPr>
        <w:t xml:space="preserve">China, Guangzhou</w:t>
      </w:r>
      <w:r>
        <w:t xml:space="preserve">. The strategic focus remains on bridging the gap between mass-production capabilities and the nuanced demands of bespoke clientele.</w:t>
      </w:r>
    </w:p>
    <w:bookmarkEnd w:id="20"/>
    <w:bookmarkStart w:id="21" w:name="Xc7462d6f369161c37c7f9a66816c70060ba5e25"/>
    <w:p>
      <w:pPr>
        <w:pStyle w:val="Heading2"/>
      </w:pPr>
      <w:r>
        <w:t xml:space="preserve">2. Market Analysis: The Landscape of Tailoring in China</w:t>
      </w:r>
    </w:p>
    <w:p>
      <w:pPr>
        <w:pStyle w:val="FirstParagraph"/>
      </w:pPr>
      <w:r>
        <w:t xml:space="preserve">The textile and apparel sector in China is robust, but consumer behavior is evolving rapidly. There is a growing middle class that values quality over quantity, seeking garments that reflect individual status and personal style rather than conforming to off-the-rack standards. This demographic shift creates a fertile ground for a specialized</w:t>
      </w:r>
    </w:p>
    <w:p>
      <w:pPr>
        <w:pStyle w:val="BodyText"/>
      </w:pPr>
      <w:r>
        <w:t xml:space="preserve">Tailorservice.</w:t>
      </w:r>
    </w:p>
    <w:p>
      <w:pPr>
        <w:pStyle w:val="BodyText"/>
      </w:pPr>
      <w:r>
        <w:t xml:space="preserve">Guangzhou, as one of the four direct-administered municipalities in China and a historical gateway for trade, serves as an ideal location for this venture. The city is renowned globally not just as a tourist destination, but as the textile capital of the world. Local consumers in Guangzhou are fashion-forward yet deeply appreciative of heritage craftsmanship. Furthermore, international business travelers frequenting</w:t>
      </w:r>
      <w:r>
        <w:t xml:space="preserve"> </w:t>
      </w:r>
      <w:r>
        <w:rPr>
          <w:bCs/>
          <w:b/>
        </w:rPr>
        <w:t xml:space="preserve">China</w:t>
      </w:r>
      <w:r>
        <w:t xml:space="preserve">, particularly in its southern provinces like Guangdong Province where Guangzhou is located, represent a captive market for bespoke suits and formal wear that meets international standards while incorporating local aesthetic sensibilities.</w:t>
      </w:r>
    </w:p>
    <w:bookmarkEnd w:id="21"/>
    <w:bookmarkStart w:id="25" w:name="location-strategy-why-guangzhou"/>
    <w:p>
      <w:pPr>
        <w:pStyle w:val="Heading2"/>
      </w:pPr>
      <w:r>
        <w:t xml:space="preserve">3. Location Strategy: Why Guangzhou?</w:t>
      </w:r>
    </w:p>
    <w:p>
      <w:pPr>
        <w:pStyle w:val="FirstParagraph"/>
      </w:pPr>
      <w:r>
        <w:t xml:space="preserve">Selecting the specific city of</w:t>
      </w:r>
      <w:r>
        <w:t xml:space="preserve"> </w:t>
      </w:r>
      <w:r>
        <w:rPr>
          <w:bCs/>
          <w:b/>
        </w:rPr>
        <w:t xml:space="preserve">China, Guangzhou</w:t>
      </w:r>
      <w:r>
        <w:t xml:space="preserve">, is critical to the success of this</w:t>
      </w:r>
    </w:p>
    <w:p>
      <w:pPr>
        <w:pStyle w:val="BodyText"/>
      </w:pPr>
      <w:r>
        <w:t xml:space="preserve">Tailorproject. The rationale is threefold:</w:t>
      </w:r>
    </w:p>
    <w:bookmarkStart w:id="24" w:name="section"/>
    <w:p>
      <w:pPr>
        <w:pStyle w:val="Heading3"/>
      </w:pPr>
    </w:p>
    <w:p>
      <w:pPr>
        <w:numPr>
          <w:ilvl w:val="0"/>
          <w:numId w:val="1001"/>
        </w:numPr>
        <w:pStyle w:val="Compact"/>
      </w:pPr>
      <w:r>
        <w:t xml:space="preserve">Supply Chain Proximity:</w:t>
      </w:r>
    </w:p>
    <w:p>
      <w:pPr>
        <w:numPr>
          <w:ilvl w:val="0"/>
          <w:numId w:val="1001"/>
        </w:numPr>
      </w:pPr>
    </w:p>
    <w:p>
      <w:pPr>
        <w:numPr>
          <w:ilvl w:val="0"/>
          <w:numId w:val="1000"/>
        </w:numPr>
        <w:pStyle w:val="Heading3"/>
      </w:pPr>
      <w:bookmarkStart w:id="22" w:name="cultural-hub"/>
      <w:r>
        <w:t xml:space="preserve">Cultural Hub:</w:t>
      </w:r>
      <w:bookmarkEnd w:id="22"/>
    </w:p>
    <w:p>
      <w:pPr>
        <w:numPr>
          <w:ilvl w:val="0"/>
          <w:numId w:val="1000"/>
        </w:numPr>
      </w:pPr>
      <w:r>
        <w:t xml:space="preserve">The Cantonese culture places a strong emphasis on detail, precision, and quality ("Gong Fu"). This cultural mindset aligns perfectly with the ethos of bespoke tailoring. Establishing a</w:t>
      </w:r>
    </w:p>
    <w:p>
      <w:pPr>
        <w:numPr>
          <w:ilvl w:val="0"/>
          <w:numId w:val="1000"/>
        </w:numPr>
      </w:pPr>
      <w:r>
        <w:t xml:space="preserve">Tailorshop here allows the brand to resonate deeply with local values regarding craftsmanship.</w:t>
      </w:r>
    </w:p>
    <w:p>
      <w:pPr>
        <w:numPr>
          <w:ilvl w:val="0"/>
          <w:numId w:val="1001"/>
        </w:numPr>
      </w:pPr>
    </w:p>
    <w:p>
      <w:pPr>
        <w:numPr>
          <w:ilvl w:val="0"/>
          <w:numId w:val="1000"/>
        </w:numPr>
        <w:pStyle w:val="Heading3"/>
      </w:pPr>
      <w:bookmarkStart w:id="23" w:name="international-gateway"/>
      <w:r>
        <w:t xml:space="preserve">International Gateway:</w:t>
      </w:r>
      <w:bookmarkEnd w:id="23"/>
    </w:p>
    <w:p>
      <w:pPr>
        <w:numPr>
          <w:ilvl w:val="0"/>
          <w:numId w:val="1000"/>
        </w:numPr>
      </w:pPr>
      <w:r>
        <w:t xml:space="preserve">As a major hub for the Canton Fair and international trade, Guangzhou attracts diverse demographics. A</w:t>
      </w:r>
    </w:p>
    <w:p>
      <w:pPr>
        <w:numPr>
          <w:ilvl w:val="0"/>
          <w:numId w:val="1000"/>
        </w:numPr>
      </w:pPr>
      <w:r>
        <w:t xml:space="preserve">Tailorservice positioned here can cater to both local elites and expatriates or foreign business executives looking for custom attire during their stay in</w:t>
      </w:r>
      <w:r>
        <w:t xml:space="preserve"> </w:t>
      </w:r>
      <w:r>
        <w:rPr>
          <w:bCs/>
          <w:b/>
        </w:rPr>
        <w:t xml:space="preserve">China</w:t>
      </w:r>
      <w:r>
        <w:t xml:space="preserve">.</w:t>
      </w:r>
    </w:p>
    <w:bookmarkEnd w:id="24"/>
    <w:bookmarkEnd w:id="25"/>
    <w:bookmarkStart w:id="30" w:name="operational-framework"/>
    <w:p>
      <w:pPr>
        <w:pStyle w:val="Heading2"/>
      </w:pPr>
      <w:r>
        <w:t xml:space="preserve">4. Operational Framework</w:t>
      </w:r>
    </w:p>
    <w:p>
      <w:pPr>
        <w:pStyle w:val="FirstParagraph"/>
      </w:pPr>
      <w:r>
        <w:t xml:space="preserve">The operational model for the</w:t>
      </w:r>
    </w:p>
    <w:p>
      <w:pPr>
        <w:pStyle w:val="BodyText"/>
      </w:pPr>
      <w:r>
        <w:t xml:space="preserve">Tailorenterprise will be hybrid, combining physical retail presence with digital engagement.</w:t>
      </w:r>
    </w:p>
    <w:bookmarkStart w:id="29" w:name="section-1"/>
    <w:p>
      <w:pPr>
        <w:pStyle w:val="Heading3"/>
      </w:pPr>
    </w:p>
    <w:p>
      <w:pPr>
        <w:numPr>
          <w:ilvl w:val="0"/>
          <w:numId w:val="1002"/>
        </w:numPr>
      </w:pPr>
    </w:p>
    <w:p>
      <w:pPr>
        <w:numPr>
          <w:ilvl w:val="0"/>
          <w:numId w:val="1000"/>
        </w:numPr>
        <w:pStyle w:val="Heading3"/>
      </w:pPr>
      <w:bookmarkStart w:id="26" w:name="fabric-sourcing-and-inventory"/>
      <w:r>
        <w:t xml:space="preserve">Fabric Sourcing and Inventory:</w:t>
      </w:r>
      <w:bookmarkEnd w:id="26"/>
    </w:p>
    <w:p>
      <w:pPr>
        <w:numPr>
          <w:ilvl w:val="0"/>
          <w:numId w:val="1000"/>
        </w:numPr>
      </w:pPr>
      <w:r>
        <w:t xml:space="preserve">Utilizing the wholesale markets of Guangzhou, we will establish direct relationships with mills. This ensures that every</w:t>
      </w:r>
    </w:p>
    <w:p>
      <w:pPr>
        <w:numPr>
          <w:ilvl w:val="0"/>
          <w:numId w:val="1000"/>
        </w:numPr>
      </w:pPr>
      <w:r>
        <w:t xml:space="preserve">Tailorclient has access to an extensive library of fabrics, including imported Italian wools and premium Chinese silks.</w:t>
      </w:r>
    </w:p>
    <w:p>
      <w:pPr>
        <w:numPr>
          <w:ilvl w:val="0"/>
          <w:numId w:val="1002"/>
        </w:numPr>
      </w:pPr>
    </w:p>
    <w:p>
      <w:pPr>
        <w:numPr>
          <w:ilvl w:val="0"/>
          <w:numId w:val="1000"/>
        </w:numPr>
        <w:pStyle w:val="Heading3"/>
      </w:pPr>
      <w:bookmarkStart w:id="27" w:name="the-consultation-process"/>
      <w:r>
        <w:t xml:space="preserve">The Consultation Process:</w:t>
      </w:r>
      <w:bookmarkEnd w:id="27"/>
    </w:p>
    <w:p>
      <w:pPr>
        <w:numPr>
          <w:ilvl w:val="0"/>
          <w:numId w:val="1000"/>
        </w:numPr>
      </w:pPr>
      <w:r>
        <w:t xml:space="preserve">Each client interaction will begin with a detailed consultation. In the context of</w:t>
      </w:r>
    </w:p>
    <w:p>
      <w:pPr>
        <w:numPr>
          <w:ilvl w:val="0"/>
          <w:numId w:val="1000"/>
        </w:numPr>
      </w:pPr>
      <w:r>
        <w:t xml:space="preserve">Tailorservices, fit is paramount. We will employ advanced body-scanning technology alongside traditional measuring tapes to ensure precision.</w:t>
      </w:r>
    </w:p>
    <w:p>
      <w:pPr>
        <w:numPr>
          <w:ilvl w:val="0"/>
          <w:numId w:val="1002"/>
        </w:numPr>
      </w:pPr>
    </w:p>
    <w:p>
      <w:pPr>
        <w:numPr>
          <w:ilvl w:val="0"/>
          <w:numId w:val="1000"/>
        </w:numPr>
        <w:pStyle w:val="Heading3"/>
      </w:pPr>
      <w:bookmarkStart w:id="28" w:name="production-and-quality-control"/>
      <w:r>
        <w:t xml:space="preserve">Production and Quality Control:</w:t>
      </w:r>
      <w:bookmarkEnd w:id="28"/>
    </w:p>
    <w:p>
      <w:pPr>
        <w:numPr>
          <w:ilvl w:val="0"/>
          <w:numId w:val="1000"/>
        </w:numPr>
      </w:pPr>
      <w:r>
        <w:t xml:space="preserve">While some cutting may be done on-site in Guangzhou, complex sewing operations may be outsourced to partner workshops in the Pearl River Delta region. However, final fitting and finishing will always occur at our flagship</w:t>
      </w:r>
    </w:p>
    <w:p>
      <w:pPr>
        <w:numPr>
          <w:ilvl w:val="0"/>
          <w:numId w:val="1000"/>
        </w:numPr>
      </w:pPr>
      <w:r>
        <w:t xml:space="preserve">Tailorstudio to maintain quality control.</w:t>
      </w:r>
    </w:p>
    <w:bookmarkEnd w:id="29"/>
    <w:bookmarkEnd w:id="30"/>
    <w:bookmarkStart w:id="31" w:name="marketing-and-brand-positioning"/>
    <w:p>
      <w:pPr>
        <w:pStyle w:val="Heading2"/>
      </w:pPr>
      <w:r>
        <w:t xml:space="preserve">5. Marketing and Brand Positioning</w:t>
      </w:r>
    </w:p>
    <w:p>
      <w:pPr>
        <w:pStyle w:val="FirstParagraph"/>
      </w:pPr>
      <w:r>
        <w:t xml:space="preserve">To penetrate the market in</w:t>
      </w:r>
      <w:r>
        <w:t xml:space="preserve"> </w:t>
      </w:r>
      <w:r>
        <w:rPr>
          <w:bCs/>
          <w:b/>
        </w:rPr>
        <w:t xml:space="preserve">China, Guangzhou</w:t>
      </w:r>
      <w:r>
        <w:t xml:space="preserve">, the branding must communicate exclusivity and heritage. The marketing strategy will focus on:</w:t>
      </w:r>
    </w:p>
    <w:p>
      <w:pPr>
        <w:numPr>
          <w:ilvl w:val="0"/>
          <w:numId w:val="1003"/>
        </w:numPr>
        <w:pStyle w:val="Compact"/>
      </w:pPr>
      <w:r>
        <w:t xml:space="preserve">Digital Presence:Leveraging platforms like WeChat, Xiaohongshu (Little Red Book), and Douyin (TikTok) to showcase the intricate process of bespoke tailoring. Content will highlight the "behind-the-scenes" work of our</w:t>
      </w:r>
    </w:p>
    <w:p>
      <w:pPr>
        <w:numPr>
          <w:ilvl w:val="0"/>
          <w:numId w:val="1000"/>
        </w:numPr>
        <w:pStyle w:val="Compact"/>
      </w:pPr>
      <w:r>
        <w:t xml:space="preserve">Tailorcraftsmen.</w:t>
      </w:r>
    </w:p>
    <w:p>
      <w:pPr>
        <w:numPr>
          <w:ilvl w:val="0"/>
          <w:numId w:val="1003"/>
        </w:numPr>
        <w:pStyle w:val="Compact"/>
      </w:pPr>
      <w:r>
        <w:t xml:space="preserve">Collaborations:Partnering with luxury car dealerships, private banks, and high-end hotels in Guangzhou to offer exclusive previews to their VIP clients.</w:t>
      </w:r>
    </w:p>
    <w:p>
      <w:pPr>
        <w:numPr>
          <w:ilvl w:val="0"/>
          <w:numId w:val="1003"/>
        </w:numPr>
        <w:pStyle w:val="Compact"/>
      </w:pPr>
      <w:r>
        <w:t xml:space="preserve">Educational Workshops:Hosting seminars on "The Art of the Suit" or "Fabric Science" in</w:t>
      </w:r>
      <w:r>
        <w:t xml:space="preserve"> </w:t>
      </w:r>
      <w:r>
        <w:rPr>
          <w:bCs/>
          <w:b/>
        </w:rPr>
        <w:t xml:space="preserve">China</w:t>
      </w:r>
      <w:r>
        <w:t xml:space="preserve">, positioning our</w:t>
      </w:r>
    </w:p>
    <w:p>
      <w:pPr>
        <w:numPr>
          <w:ilvl w:val="0"/>
          <w:numId w:val="1000"/>
        </w:numPr>
        <w:pStyle w:val="Compact"/>
      </w:pPr>
      <w:r>
        <w:t xml:space="preserve">Tailorbrand as thought leaders in menswear and womenswear fashion.</w:t>
      </w:r>
    </w:p>
    <w:p>
      <w:pPr>
        <w:pStyle w:val="FirstParagraph"/>
      </w:pPr>
      <w:r>
        <w:t xml:space="preserve">The establishment of a</w:t>
      </w:r>
    </w:p>
    <w:p>
      <w:pPr>
        <w:pStyle w:val="BodyText"/>
      </w:pPr>
      <w:r>
        <w:t xml:space="preserve">Tailorbusiness in Guangzhou is not merely a retail expansion but a strategic alignment with one of the world’s most dynamic textile ecosystems. By capitalizing on the local supply chain advantages, cultural appreciation for craftsmanship, and high density of affluent consumers in</w:t>
      </w:r>
      <w:r>
        <w:t xml:space="preserve"> </w:t>
      </w:r>
      <w:r>
        <w:rPr>
          <w:bCs/>
          <w:b/>
        </w:rPr>
        <w:t xml:space="preserve">China</w:t>
      </w:r>
      <w:r>
        <w:t xml:space="preserve">, we are well-positioned to deliver exceptional value.</w:t>
      </w:r>
    </w:p>
    <w:p>
      <w:pPr>
        <w:pStyle w:val="BodyText"/>
      </w:pPr>
      <w:r>
        <w:t xml:space="preserve">The risks associated with this Project Report include intense competition from established local ateliers and fluctuating raw material costs. However, these risks are mitigated by our diversified sourcing strategy and strong digital marketing plan. The potential for brand equity growth in</w:t>
      </w:r>
      <w:r>
        <w:t xml:space="preserve"> </w:t>
      </w:r>
      <w:r>
        <w:rPr>
          <w:bCs/>
          <w:b/>
        </w:rPr>
        <w:t xml:space="preserve">China</w:t>
      </w:r>
      <w:r>
        <w:t xml:space="preserve">, specifically within the cosmopolitan environment of Guangzhou, offers a compelling return on investment.</w:t>
      </w:r>
    </w:p>
    <w:p>
      <w:pPr>
        <w:pStyle w:val="BodyText"/>
      </w:pPr>
      <w:r>
        <w:t xml:space="preserve">In conclusion, this Project Report recommends the immediate approval of budget allocations for lease acquisition in prime commercial districts such as Tianhe or Zhujiang New Town. The subsequent phase will involve hiring master</w:t>
      </w:r>
    </w:p>
    <w:p>
      <w:pPr>
        <w:pStyle w:val="BodyText"/>
      </w:pPr>
      <w:r>
        <w:t xml:space="preserve">Tailorprofessionals with experience in both Western and Eastern garment construction to ensure our offerings meet the sophisticated tastes of Guangzhou’s clientele. This initiative promises to set a new standard for bespoke fashion in the region.</w:t>
      </w:r>
    </w:p>
    <w:p>
      <w:pPr>
        <w:pStyle w:val="BodyText"/>
      </w:pPr>
      <w:r>
        <w:rPr>
          <w:iCs/>
          <w:i/>
        </w:rP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Operations in China Guangzhou</dc:title>
  <dc:creator/>
  <dc:language>en</dc:language>
  <cp:keywords/>
  <dcterms:created xsi:type="dcterms:W3CDTF">2026-07-29T17:55:49Z</dcterms:created>
  <dcterms:modified xsi:type="dcterms:W3CDTF">2026-07-29T17:55:49Z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