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Initiative</w:t>
      </w:r>
      <w:r>
        <w:t xml:space="preserve"> </w:t>
      </w:r>
      <w:r>
        <w:t xml:space="preserve">in</w:t>
      </w:r>
      <w:r>
        <w:t xml:space="preserve"> </w:t>
      </w:r>
      <w:r>
        <w:t xml:space="preserve">Iran,</w:t>
      </w:r>
      <w:r>
        <w:t xml:space="preserve"> </w:t>
      </w:r>
      <w:r>
        <w:t xml:space="preserve">Tehran</w:t>
      </w:r>
    </w:p>
    <w:bookmarkStart w:id="27" w:name="Xcdba7827bcf1e27ef3100b39c763ab6f95b8df0"/>
    <w:p>
      <w:pPr>
        <w:pStyle w:val="Heading1"/>
      </w:pPr>
      <w:r>
        <w:rPr>
          <w:bCs/>
          <w:b/>
        </w:rPr>
        <w:t xml:space="preserve">Tailor</w:t>
      </w:r>
      <w:r>
        <w:t xml:space="preserve">: Comprehensive Project Report for Strategic Implementation in Iran, Tehran</w:t>
      </w:r>
    </w:p>
    <w:p>
      <w:pPr>
        <w:pStyle w:val="FirstParagraph"/>
      </w:pPr>
      <w:r>
        <w:t xml:space="preserve">Document Control and Executive Summary</w:t>
      </w:r>
    </w:p>
    <w:p>
      <w:pPr>
        <w:pStyle w:val="BodyText"/>
      </w:pPr>
      <w:r>
        <w:rPr>
          <w:bCs/>
          <w:b/>
        </w:rPr>
        <w:t xml:space="preserve">Date:</w:t>
      </w:r>
    </w:p>
    <w:p>
      <w:pPr>
        <w:pStyle w:val="BodyText"/>
      </w:pPr>
      <w:r>
        <w:t xml:space="preserve"> </w:t>
      </w:r>
    </w:p>
    <w:p>
      <w:pPr>
        <w:pStyle w:val="BodyText"/>
      </w:pPr>
      <w:r>
        <w:rPr>
          <w:iCs/>
          <w:i/>
        </w:rPr>
        <w:t xml:space="preserve">[Insert Current Date]</w:t>
      </w:r>
    </w:p>
    <w:p>
      <w:pPr>
        <w:pStyle w:val="BodyText"/>
      </w:pPr>
      <w:r>
        <w:t xml:space="preserve"> This Project Report serves as a definitive guide for the establishment, operational framework, and strategic execution of the</w:t>
      </w:r>
      <w:r>
        <w:t xml:space="preserve"> </w:t>
      </w:r>
      <w:r>
        <w:rPr>
          <w:bCs/>
          <w:b/>
        </w:rPr>
        <w:t xml:space="preserve">Tailor</w:t>
      </w:r>
      <w:r>
        <w:t xml:space="preserve"> </w:t>
      </w:r>
      <w:r>
        <w:t xml:space="preserve">project within the dynamic commercial landscape of Iran. Specifically, this document focuses on the capital city of Tehran, a metropolis that represents both significant economic potential and unique cultural complexities. The primary objective is to analyze how a specialized tailoring enterprise can thrive in this environment by leveraging local craftsmanship while integrating modern business practices.</w:t>
      </w:r>
    </w:p>
    <w:p>
      <w:pPr>
        <w:pStyle w:val="BodyText"/>
      </w:pPr>
      <w:r>
        <w:t xml:space="preserve">The term</w:t>
      </w:r>
      <w:r>
        <w:t xml:space="preserve"> </w:t>
      </w:r>
      <w:r>
        <w:rPr>
          <w:bCs/>
          <w:b/>
        </w:rPr>
        <w:t xml:space="preserve">Tailor</w:t>
      </w:r>
      <w:r>
        <w:t xml:space="preserve">, as utilized in this report, refers not merely to the individual artisan but to the entire operational ecosystem of bespoke clothing services. This includes supply chain management, client relationship management, digital integration for appointments and design consultations, and sustainable sourcing of textiles. The context of</w:t>
      </w:r>
      <w:r>
        <w:t xml:space="preserve"> </w:t>
      </w:r>
      <w:r>
        <w:rPr>
          <w:bCs/>
          <w:b/>
        </w:rPr>
        <w:t xml:space="preserve">Iran Tehran</w:t>
      </w:r>
      <w:r>
        <w:t xml:space="preserve"> </w:t>
      </w:r>
      <w:r>
        <w:t xml:space="preserve">is critical; it dictates regulatory compliance regarding international trade sanctions which may affect fabric imports, cultural nuances regarding modesty and style preferences among the population, and the high level of competition within an already mature local market.</w:t>
      </w:r>
    </w:p>
    <w:bookmarkStart w:id="20" w:name="tailor-market-analysis-in-iran-tehran"/>
    <w:p>
      <w:pPr>
        <w:pStyle w:val="Heading2"/>
      </w:pPr>
      <w:r>
        <w:rPr>
          <w:bCs/>
          <w:b/>
        </w:rPr>
        <w:t xml:space="preserve">Tailor</w:t>
      </w:r>
      <w:r>
        <w:t xml:space="preserve">: Market Analysis in</w:t>
      </w:r>
      <w:r>
        <w:t xml:space="preserve"> </w:t>
      </w:r>
      <w:r>
        <w:rPr>
          <w:bCs/>
          <w:b/>
        </w:rPr>
        <w:t xml:space="preserve">Iran Tehran</w:t>
      </w:r>
    </w:p>
    <w:p>
      <w:pPr>
        <w:pStyle w:val="FirstParagraph"/>
      </w:pPr>
      <w:r>
        <w:t xml:space="preserve">The fashion industry in</w:t>
      </w:r>
      <w:r>
        <w:t xml:space="preserve"> </w:t>
      </w:r>
      <w:r>
        <w:rPr>
          <w:bCs/>
          <w:b/>
        </w:rPr>
        <w:t xml:space="preserve">Iran Tehran</w:t>
      </w:r>
      <w:r>
        <w:t xml:space="preserve"> </w:t>
      </w:r>
      <w:r>
        <w:t xml:space="preserve">is characterized by a distinct dichotomy between traditional modesty requirements and the modern desire for global aesthetic trends. Consumers in this region are highly sophisticated regarding fabric quality, stitching precision, and fit. A successful</w:t>
      </w:r>
      <w:r>
        <w:t xml:space="preserve"> </w:t>
      </w:r>
      <w:r>
        <w:rPr>
          <w:bCs/>
          <w:b/>
        </w:rPr>
        <w:t xml:space="preserve">Tailor</w:t>
      </w:r>
      <w:r>
        <w:t xml:space="preserve"> </w:t>
      </w:r>
      <w:r>
        <w:t xml:space="preserve">project must recognize that the Iranian client values durability and elegance equally.</w:t>
      </w:r>
    </w:p>
    <w:p>
      <w:pPr>
        <w:pStyle w:val="BodyText"/>
      </w:pPr>
      <w:r>
        <w:t xml:space="preserve">In</w:t>
      </w:r>
      <w:r>
        <w:t xml:space="preserve"> </w:t>
      </w:r>
      <w:r>
        <w:rPr>
          <w:bCs/>
          <w:b/>
        </w:rPr>
        <w:t xml:space="preserve">Iran Tehran</w:t>
      </w:r>
      <w:r>
        <w:t xml:space="preserve">, urbanization has led to a concentration of high-income demographics who seek personalized services over mass-produced retail goods. The rise of social media platforms, despite restrictions, has created a micro-influencer culture where local designers and artisans gain significant visibility. Therefore, the</w:t>
      </w:r>
      <w:r>
        <w:t xml:space="preserve"> </w:t>
      </w:r>
      <w:r>
        <w:rPr>
          <w:bCs/>
          <w:b/>
        </w:rPr>
        <w:t xml:space="preserve">Tailor</w:t>
      </w:r>
      <w:r>
        <w:t xml:space="preserve"> </w:t>
      </w:r>
      <w:r>
        <w:t xml:space="preserve">brand must position itself as a hub of innovation that respects tradition while embracing contemporary design elements. Market research indicates a growing demand for customized abayas, formal wear for weddings and corporate events, and children's clothing that allows for individual expression.</w:t>
      </w:r>
    </w:p>
    <w:bookmarkEnd w:id="20"/>
    <w:bookmarkStart w:id="21" w:name="X8364987503b39bb13296dba54c16d1c5803ba5b"/>
    <w:p>
      <w:pPr>
        <w:pStyle w:val="Heading2"/>
      </w:pPr>
      <w:r>
        <w:rPr>
          <w:bCs/>
          <w:b/>
        </w:rPr>
        <w:t xml:space="preserve">Tailor</w:t>
      </w:r>
      <w:r>
        <w:t xml:space="preserve">: Operational Strategy in</w:t>
      </w:r>
      <w:r>
        <w:t xml:space="preserve"> </w:t>
      </w:r>
      <w:r>
        <w:rPr>
          <w:bCs/>
          <w:b/>
        </w:rPr>
        <w:t xml:space="preserve">Iran Tehran</w:t>
      </w:r>
    </w:p>
    <w:p>
      <w:pPr>
        <w:pStyle w:val="FirstParagraph"/>
      </w:pPr>
      <w:r>
        <w:t xml:space="preserve">The operational backbone of the</w:t>
      </w:r>
      <w:r>
        <w:t xml:space="preserve"> </w:t>
      </w:r>
      <w:r>
        <w:rPr>
          <w:bCs/>
          <w:b/>
        </w:rPr>
        <w:t xml:space="preserve">Tailor</w:t>
      </w:r>
      <w:r>
        <w:t xml:space="preserve"> </w:t>
      </w:r>
      <w:r>
        <w:t xml:space="preserve">project relies on a hybrid model. While high-end bespoke services require physical interaction in a boutique setting located in affluent districts such as Elahieh or Zaferanieh, the backend operations must be streamlined for efficiency. In</w:t>
      </w:r>
      <w:r>
        <w:t xml:space="preserve"> </w:t>
      </w:r>
      <w:r>
        <w:rPr>
          <w:bCs/>
          <w:b/>
        </w:rPr>
        <w:t xml:space="preserve">Iran Tehran</w:t>
      </w:r>
      <w:r>
        <w:t xml:space="preserve">, logistics can present challenges due to traffic congestion and regulatory checkpoints for goods movement. Consequently, the</w:t>
      </w:r>
      <w:r>
        <w:t xml:space="preserve"> </w:t>
      </w:r>
      <w:r>
        <w:rPr>
          <w:bCs/>
          <w:b/>
        </w:rPr>
        <w:t xml:space="preserve">Tailor</w:t>
      </w:r>
      <w:r>
        <w:t xml:space="preserve"> </w:t>
      </w:r>
      <w:r>
        <w:t xml:space="preserve">facility should be situated with accessibility in mind, ideally near major transit hubs without sacrificing an aura of exclusivity.</w:t>
      </w:r>
    </w:p>
    <w:p>
      <w:pPr>
        <w:pStyle w:val="BodyText"/>
      </w:pPr>
      <w:r>
        <w:t xml:space="preserve">Sourcing is a paramount concern for any</w:t>
      </w:r>
      <w:r>
        <w:t xml:space="preserve"> </w:t>
      </w:r>
      <w:r>
        <w:rPr>
          <w:bCs/>
          <w:b/>
        </w:rPr>
        <w:t xml:space="preserve">Tailor</w:t>
      </w:r>
      <w:r>
        <w:t xml:space="preserve"> </w:t>
      </w:r>
      <w:r>
        <w:t xml:space="preserve">operating in this region. Due to international sanctions, importing luxury fabrics directly from Europe or Asia can be complicated and costly. The</w:t>
      </w:r>
      <w:r>
        <w:t xml:space="preserve"> </w:t>
      </w:r>
      <w:r>
        <w:rPr>
          <w:bCs/>
          <w:b/>
        </w:rPr>
        <w:t xml:space="preserve">Tailor</w:t>
      </w:r>
      <w:r>
        <w:t xml:space="preserve"> </w:t>
      </w:r>
      <w:r>
        <w:t xml:space="preserve">project must establish robust relationships with local textile manufacturers in industrial cities like Tabriz and Isfahan, which are renowned for their high-quality wool, silk alternatives, and cotton production. By sourcing locally within</w:t>
      </w:r>
      <w:r>
        <w:t xml:space="preserve"> </w:t>
      </w:r>
      <w:r>
        <w:rPr>
          <w:bCs/>
          <w:b/>
        </w:rPr>
        <w:t xml:space="preserve">Iran Tehran’s</w:t>
      </w:r>
      <w:r>
        <w:t xml:space="preserve"> </w:t>
      </w:r>
      <w:r>
        <w:t xml:space="preserve">broader economic sphere, the project not only ensures supply chain stability but also supports the national economy—a factor that resonates positively with both local government bodies and consumers.</w:t>
      </w:r>
    </w:p>
    <w:bookmarkEnd w:id="21"/>
    <w:bookmarkStart w:id="22" w:name="X8db2bb49894d80c83e4b2cf230c995707e3b8e2"/>
    <w:p>
      <w:pPr>
        <w:pStyle w:val="Heading2"/>
      </w:pPr>
      <w:r>
        <w:rPr>
          <w:bCs/>
          <w:b/>
        </w:rPr>
        <w:t xml:space="preserve">Tailor</w:t>
      </w:r>
      <w:r>
        <w:t xml:space="preserve">: Human Capital and Skill Development in</w:t>
      </w:r>
      <w:r>
        <w:t xml:space="preserve"> </w:t>
      </w:r>
      <w:r>
        <w:rPr>
          <w:bCs/>
          <w:b/>
        </w:rPr>
        <w:t xml:space="preserve">Iran Tehran</w:t>
      </w:r>
    </w:p>
    <w:p>
      <w:pPr>
        <w:pStyle w:val="FirstParagraph"/>
      </w:pPr>
      <w:r>
        <w:t xml:space="preserve">The core asset of a</w:t>
      </w:r>
      <w:r>
        <w:t xml:space="preserve"> </w:t>
      </w:r>
      <w:r>
        <w:rPr>
          <w:bCs/>
          <w:b/>
        </w:rPr>
        <w:t xml:space="preserve">Tailor</w:t>
      </w:r>
      <w:r>
        <w:t xml:space="preserve"> </w:t>
      </w:r>
      <w:r>
        <w:t xml:space="preserve">business is its people. In</w:t>
      </w:r>
    </w:p>
    <w:p>
      <w:pPr>
        <w:pStyle w:val="BodyText"/>
      </w:pPr>
      <w:r>
        <w:t xml:space="preserve">Iran Tehran, there is a deep-rooted heritage of craftsmanship passed down through generations. However, modernizing these skills to meet contemporary client expectations requires structured training programs. The</w:t>
      </w:r>
      <w:r>
        <w:t xml:space="preserve"> </w:t>
      </w:r>
      <w:r>
        <w:rPr>
          <w:bCs/>
          <w:b/>
        </w:rPr>
        <w:t xml:space="preserve">Tailor</w:t>
      </w:r>
      <w:r>
        <w:t xml:space="preserve"> </w:t>
      </w:r>
      <w:r>
        <w:t xml:space="preserve">project will invest in a "Master-Apprentice" integration model.</w:t>
      </w:r>
    </w:p>
    <w:p>
      <w:pPr>
        <w:pStyle w:val="BodyText"/>
      </w:pPr>
      <w:r>
        <w:t xml:space="preserve">This approach pairs veteran tailors who possess traditional knowledge of pattern making and garment construction with young designers educated in global fashion trends. This synergy ensures that the final product honors the classic standards valued by older demographics in</w:t>
      </w:r>
      <w:r>
        <w:t xml:space="preserve"> </w:t>
      </w:r>
      <w:r>
        <w:rPr>
          <w:bCs/>
          <w:b/>
        </w:rPr>
        <w:t xml:space="preserve">Iran Tehran</w:t>
      </w:r>
      <w:r>
        <w:t xml:space="preserve"> </w:t>
      </w:r>
      <w:r>
        <w:t xml:space="preserve">while appealing to younger generations seeking modern silhouettes. Furthermore, continuous professional development is essential for the</w:t>
      </w:r>
      <w:r>
        <w:t xml:space="preserve"> </w:t>
      </w:r>
      <w:r>
        <w:rPr>
          <w:bCs/>
          <w:b/>
        </w:rPr>
        <w:t xml:space="preserve">Tailor</w:t>
      </w:r>
      <w:r>
        <w:t xml:space="preserve"> </w:t>
      </w:r>
      <w:r>
        <w:t xml:space="preserve">team to stay updated on new sewing technologies and sustainable practices.</w:t>
      </w:r>
    </w:p>
    <w:bookmarkEnd w:id="22"/>
    <w:bookmarkStart w:id="23" w:name="section"/>
    <w:p>
      <w:pPr>
        <w:pStyle w:val="Heading2"/>
      </w:pPr>
    </w:p>
    <w:p>
      <w:pPr>
        <w:pStyle w:val="FirstParagraph"/>
      </w:pPr>
      <w:r>
        <w:rPr>
          <w:bCs/>
          <w:b/>
        </w:rPr>
        <w:t xml:space="preserve">Tailor</w:t>
      </w:r>
      <w:r>
        <w:t xml:space="preserve">: Marketing and Brand Positioning in</w:t>
      </w:r>
    </w:p>
    <w:p>
      <w:pPr>
        <w:pStyle w:val="BodyText"/>
      </w:pPr>
      <w:r>
        <w:t xml:space="preserve">Iran Tehran</w:t>
      </w:r>
    </w:p>
    <w:p>
      <w:pPr>
        <w:pStyle w:val="BodyText"/>
      </w:pPr>
      <w:r>
        <w:t xml:space="preserve">The marketing strategy for the</w:t>
      </w:r>
      <w:r>
        <w:t xml:space="preserve"> </w:t>
      </w:r>
      <w:r>
        <w:rPr>
          <w:bCs/>
          <w:b/>
        </w:rPr>
        <w:t xml:space="preserve">Tailor</w:t>
      </w:r>
      <w:r>
        <w:t xml:space="preserve"> </w:t>
      </w:r>
      <w:r>
        <w:t xml:space="preserve">brand must be culturally sensitive yet digitally savvy. In</w:t>
      </w:r>
    </w:p>
    <w:p>
      <w:pPr>
        <w:pStyle w:val="BodyText"/>
      </w:pPr>
      <w:r>
        <w:t xml:space="preserve">Iran Tehran, word-of-mouth remains a powerful tool, but digital presence is increasingly vital. The project will leverage local social media platforms and search engines to showcase portfolios of previous work.</w:t>
      </w:r>
    </w:p>
    <w:p>
      <w:pPr>
        <w:pStyle w:val="BodyText"/>
      </w:pPr>
      <w:r>
        <w:t xml:space="preserve">A key differentiator for the</w:t>
      </w:r>
    </w:p>
    <w:p>
      <w:pPr>
        <w:pStyle w:val="BodyText"/>
      </w:pPr>
      <w:r>
        <w:t xml:space="preserve">Tailor initiative will be transparency. Clients in</w:t>
      </w:r>
    </w:p>
    <w:p>
      <w:pPr>
        <w:pStyle w:val="BodyText"/>
      </w:pPr>
      <w:r>
        <w:t xml:space="preserve">Iran Tehran appreciate clear pricing structures and honest communication about fabric origins. The brand narrative should emphasize quality, longevity, and the artistry involved in creating a unique garment. Collaborations with local influencers who embody the style of modern Iranian elegance can significantly boost brand recognition.</w:t>
      </w:r>
    </w:p>
    <w:bookmarkEnd w:id="23"/>
    <w:bookmarkStart w:id="26" w:name="section-1"/>
    <w:p>
      <w:pPr>
        <w:pStyle w:val="Heading2"/>
      </w:pPr>
    </w:p>
    <w:p>
      <w:pPr>
        <w:pStyle w:val="FirstParagraph"/>
      </w:pPr>
      <w:r>
        <w:rPr>
          <w:bCs/>
          <w:b/>
        </w:rPr>
        <w:t xml:space="preserve">Tailor: Challenges and Mitigation Strategies in</w:t>
      </w:r>
      <w:r>
        <w:rPr>
          <w:bCs/>
          <w:b/>
        </w:rPr>
        <w:t xml:space="preserve"> </w:t>
      </w:r>
      <w:r>
        <w:rPr>
          <w:bCs/>
          <w:b/>
          <w:bCs/>
          <w:b/>
        </w:rPr>
        <w:t xml:space="preserve">Iran Tehran</w:t>
      </w:r>
    </w:p>
    <w:p>
      <w:pPr>
        <w:pStyle w:val="BodyText"/>
      </w:pPr>
      <w:r>
        <w:t xml:space="preserve">Operating a</w:t>
      </w:r>
    </w:p>
    <w:p>
      <w:pPr>
        <w:pStyle w:val="BodyText"/>
      </w:pPr>
      <w:r>
        <w:t xml:space="preserve">Tailor business in</w:t>
      </w:r>
    </w:p>
    <w:p>
      <w:pPr>
        <w:pStyle w:val="BodyText"/>
      </w:pPr>
      <w:r>
        <w:t xml:space="preserve">Iran Tehran is not without its challenges. Economic fluctuations, inflation, and currency devaluation can impact purchasing power and operational costs. To mitigate this, the</w:t>
      </w:r>
    </w:p>
    <w:p>
      <w:pPr>
        <w:pStyle w:val="BodyText"/>
      </w:pPr>
      <w:r>
        <w:t xml:space="preserve">Tailor project will adopt a dynamic pricing model that reflects real-time market conditions while maintaining value for money.</w:t>
      </w:r>
    </w:p>
    <w:p>
      <w:pPr>
        <w:pStyle w:val="BodyText"/>
      </w:pPr>
      <w:r>
        <w:t xml:space="preserve">Iran Tehran also faces occasional infrastructural issues such as power outages or internet disruptions. The</w:t>
      </w:r>
    </w:p>
    <w:p>
      <w:pPr>
        <w:pStyle w:val="BodyText"/>
      </w:pPr>
      <w:r>
        <w:t xml:space="preserve">Tailor facility will be equipped with backup generators and redundant internet connections to ensure uninterrupted service delivery. Additionally, understanding the regulatory environment is crucial; compliance with local business laws and cultural norms is non-negotiable for long-term sustainability in this market.</w:t>
      </w:r>
    </w:p>
    <w:bookmarkStart w:id="25" w:name="section-2"/>
    <w:p>
      <w:pPr>
        <w:pStyle w:val="Heading2"/>
      </w:pPr>
    </w:p>
    <w:p>
      <w:pPr>
        <w:pStyle w:val="FirstParagraph"/>
      </w:pPr>
      <w:r>
        <w:rPr>
          <w:bCs/>
          <w:b/>
        </w:rPr>
        <w:t xml:space="preserve">Tailor: Financial Projections for</w:t>
      </w:r>
      <w:r>
        <w:rPr>
          <w:bCs/>
          <w:b/>
        </w:rPr>
        <w:t xml:space="preserve"> </w:t>
      </w:r>
      <w:r>
        <w:rPr>
          <w:bCs/>
          <w:b/>
          <w:bCs/>
          <w:b/>
        </w:rPr>
        <w:t xml:space="preserve">Iran Tehran</w:t>
      </w:r>
    </w:p>
    <w:p>
      <w:pPr>
        <w:pStyle w:val="BodyText"/>
      </w:pPr>
      <w:r>
        <w:t xml:space="preserve">The financial viability of the</w:t>
      </w:r>
    </w:p>
    <w:p>
      <w:pPr>
        <w:pStyle w:val="BodyText"/>
      </w:pPr>
      <w:r>
        <w:t xml:space="preserve">Tailor project in</w:t>
      </w:r>
    </w:p>
    <w:p>
      <w:pPr>
        <w:pStyle w:val="BodyText"/>
      </w:pPr>
      <w:r>
        <w:t xml:space="preserve">Iran Tehran is projected to be positive within the first eighteen months. Initial capital expenditure will focus on boutique setup, high-quality machinery, and inventory acquisition. Recurring costs include rent in premium locations and skilled labor wages.</w:t>
      </w:r>
    </w:p>
    <w:p>
      <w:pPr>
        <w:pStyle w:val="BodyText"/>
      </w:pPr>
      <w:r>
        <w:t xml:space="preserve">Revenue streams will include bespoke tailoring services, ready-to-wear collections based on bestsellers, and alteration services for existing garments. By targeting the upper-middle class in</w:t>
      </w:r>
    </w:p>
    <w:p>
      <w:pPr>
        <w:pStyle w:val="BodyText"/>
      </w:pPr>
      <w:r>
        <w:t xml:space="preserve">Iran Tehran, who prioritize quality over quantity, the</w:t>
      </w:r>
    </w:p>
    <w:p>
      <w:pPr>
        <w:pStyle w:val="BodyText"/>
      </w:pPr>
      <w:r>
        <w:t xml:space="preserve">Tailor brand can command premium pricing. Detailed quarterly reviews will be conducted to adjust strategies based on seasonal trends and economic indicators specific to the region.</w:t>
      </w:r>
    </w:p>
    <w:bookmarkStart w:id="24" w:name="section-3"/>
    <w:p>
      <w:pPr>
        <w:pStyle w:val="Heading2"/>
      </w:pPr>
    </w:p>
    <w:p>
      <w:pPr>
        <w:pStyle w:val="FirstParagraph"/>
      </w:pPr>
      <w:r>
        <w:t xml:space="preserve">Conclusion and Recommendations for</w:t>
      </w:r>
      <w:r>
        <w:t xml:space="preserve"> </w:t>
      </w:r>
      <w:r>
        <w:rPr>
          <w:bCs/>
          <w:b/>
        </w:rPr>
        <w:t xml:space="preserve">Tailor in</w:t>
      </w:r>
      <w:r>
        <w:rPr>
          <w:bCs/>
          <w:b/>
        </w:rPr>
        <w:t xml:space="preserve"> </w:t>
      </w:r>
      <w:r>
        <w:rPr>
          <w:bCs/>
          <w:b/>
          <w:bCs/>
          <w:b/>
        </w:rPr>
        <w:t xml:space="preserve">Iran Tehran</w:t>
      </w:r>
    </w:p>
    <w:p>
      <w:pPr>
        <w:pStyle w:val="BodyText"/>
      </w:pPr>
      <w:r>
        <w:t xml:space="preserve">In conclusion, establishing a premium</w:t>
      </w:r>
    </w:p>
    <w:p>
      <w:pPr>
        <w:pStyle w:val="BodyText"/>
      </w:pPr>
      <w:r>
        <w:t xml:space="preserve">Tailor enterprise in</w:t>
      </w:r>
    </w:p>
    <w:p>
      <w:pPr>
        <w:pStyle w:val="BodyText"/>
      </w:pPr>
      <w:r>
        <w:t xml:space="preserve">Iran Tehran offers substantial opportunities for growth and cultural impact. The project must navigate the complexities of the local market with agility, respect for tradition, and a commitment to excellence. By leveraging local craftsmanship within</w:t>
      </w:r>
    </w:p>
    <w:p>
      <w:pPr>
        <w:pStyle w:val="BodyText"/>
      </w:pPr>
      <w:r>
        <w:t xml:space="preserve">Iran Tehran, managing supply chains effectively to mitigate import challenges, and employing innovative marketing strategies, the</w:t>
      </w:r>
    </w:p>
    <w:p>
      <w:pPr>
        <w:pStyle w:val="BodyText"/>
      </w:pPr>
      <w:r>
        <w:t xml:space="preserve">Tailor brand can become a leader in the Iranian fashion sector.</w:t>
      </w:r>
    </w:p>
    <w:p>
      <w:pPr>
        <w:pStyle w:val="BodyText"/>
      </w:pPr>
      <w:r>
        <w:t xml:space="preserve">We recommend proceeding with site selection in high-traffic, affluent districts of Tehran immediately. Simultaneously, partnerships with local textile hubs should be formalized to secure raw materials. The success of this project hinges on maintaining the highest standards of service delivery, ensuring that every client perceives the</w:t>
      </w:r>
    </w:p>
    <w:p>
      <w:pPr>
        <w:pStyle w:val="BodyText"/>
      </w:pPr>
      <w:r>
        <w:t xml:space="preserve">Tailor brand as synonymous with quality and reliability in</w:t>
      </w:r>
    </w:p>
    <w:p>
      <w:pPr>
        <w:pStyle w:val="BodyText"/>
      </w:pPr>
      <w:r>
        <w:t xml:space="preserve">Iran Tehran.</w:t>
      </w:r>
    </w:p>
    <w:p>
      <w:pPr>
        <w:pStyle w:val="BodyText"/>
      </w:pPr>
      <w:r>
        <w:t xml:space="preserve">This report underscores that while challenges exist, they are manageable through strategic planning. The fusion of traditional tailoring arts with modern business operations will define the future of this project. Stakeholders are encouraged to review the operational details and provide feedback before final approval for execution in</w:t>
      </w:r>
    </w:p>
    <w:p>
      <w:pPr>
        <w:pStyle w:val="BodyText"/>
      </w:pPr>
      <w:r>
        <w:t xml:space="preserve">Iran Tehran.</w:t>
      </w:r>
    </w:p>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Initiative in Iran, Tehran</dc:title>
  <dc:creator/>
  <dc:language>en</dc:language>
  <cp:keywords/>
  <dcterms:created xsi:type="dcterms:W3CDTF">2026-07-29T18:16:52Z</dcterms:created>
  <dcterms:modified xsi:type="dcterms:W3CDTF">2026-07-29T18:16:52Z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