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Tailor</w:t>
      </w:r>
      <w:r>
        <w:t xml:space="preserve"> </w:t>
      </w:r>
      <w:r>
        <w:t xml:space="preserve">Establishment</w:t>
      </w:r>
      <w:r>
        <w:t xml:space="preserve"> </w:t>
      </w:r>
      <w:r>
        <w:t xml:space="preserve">in</w:t>
      </w:r>
      <w:r>
        <w:t xml:space="preserve"> </w:t>
      </w:r>
      <w:r>
        <w:t xml:space="preserve">Japan</w:t>
      </w:r>
      <w:r>
        <w:t xml:space="preserve"> </w:t>
      </w:r>
      <w:r>
        <w:t xml:space="preserve">Osaka</w:t>
      </w:r>
    </w:p>
    <w:bookmarkStart w:id="34" w:name="X42fe35e82bc3856fbe7213ed3cf66d4e4e77a35"/>
    <w:p>
      <w:pPr>
        <w:pStyle w:val="Heading1"/>
      </w:pPr>
      <w:r>
        <w:t xml:space="preserve">Project Report: Strategic Establishment of a Premium Tailor Brand in Japan Osaka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Investment Committee and Stakeholders</w:t>
      </w:r>
      <w:r>
        <w:br/>
      </w:r>
      <w:r>
        <w:rPr>
          <w:bCs/>
          <w:b/>
        </w:rPr>
        <w:t xml:space="preserve">From:</w:t>
      </w:r>
      <w:r>
        <w:t xml:space="preserve"> </w:t>
      </w:r>
      <w:r>
        <w:t xml:space="preserve">Project Management Office</w:t>
      </w:r>
      <w:r>
        <w:br/>
      </w:r>
    </w:p>
    <w:p>
      <w:pPr>
        <w:pStyle w:val="BodyText"/>
      </w:pPr>
      <w:r>
        <w:t xml:space="preserve">Subject:</w:t>
      </w:r>
    </w:p>
    <w:p>
      <w:pPr>
        <w:pStyle w:val="BodyText"/>
      </w:pPr>
      <w:r>
        <w:t xml:space="preserve">Comprehensive Feasibility and Operational Strategy for Tailor Services in Japan Osaka</w:t>
      </w:r>
    </w:p>
    <w:bookmarkStart w:id="20" w:name="executive-summary"/>
    <w:p>
      <w:pPr>
        <w:pStyle w:val="Heading2"/>
      </w:pPr>
      <w:r>
        <w:t xml:space="preserve">1. Executive Summary</w:t>
      </w:r>
    </w:p>
    <w:p>
      <w:pPr>
        <w:pStyle w:val="FirstParagraph"/>
      </w:pPr>
      <w:r>
        <w:t xml:space="preserve">This report outlines the strategic plan for launching a high-end bespoke tailoring service, referred to herein as the "Tailor" project, within the vibrant commercial district of Japan Osaka. The primary objective is to capitalize on the growing demand for personalized fashion solutions among both local residents and international tourists. By leveraging Osaka’s unique cultural heritage as a hub of craftsmanship and its status as a major economic center in Kansai, this initiative aims to establish a market-leading brand that blends traditional Japanese aesthetics with modern global tailoring standards. The feasibility study indicates strong market potential, supported by the city's robust retail infrastructure and increasing disposable income among its demographic segments.</w:t>
      </w:r>
    </w:p>
    <w:bookmarkEnd w:id="20"/>
    <w:bookmarkStart w:id="23" w:name="Xe413873acf055738aea23c0d2d25330c38c783c"/>
    <w:p>
      <w:pPr>
        <w:pStyle w:val="Heading2"/>
      </w:pPr>
      <w:r>
        <w:t xml:space="preserve">2. Market Analysis: The Landscape of Japan Osaka</w:t>
      </w:r>
    </w:p>
    <w:bookmarkStart w:id="21" w:name="economic-context"/>
    <w:p>
      <w:pPr>
        <w:pStyle w:val="Heading3"/>
      </w:pPr>
      <w:r>
        <w:t xml:space="preserve">2.1 Economic Context</w:t>
      </w:r>
    </w:p>
    <w:p>
      <w:pPr>
        <w:pStyle w:val="FirstParagraph"/>
      </w:pPr>
      <w:r>
        <w:t xml:space="preserve">Osaka, often referred to as the "Nation's Kitchen," is not only a culinary capital but also a significant commercial and industrial hub in Japan. Unlike Tokyo, which is often perceived as more formal and fast-paced, Japan Osaka possesses a distinct cultural identity characterized by approachability, warmth, and a strong emphasis on value quality ratio (cost-performance). This cultural nuance is critical for the Tailor project. Potential clients in this region appreciate detailed craftsmanship but are equally discerning about value. Therefore, the business model must balance premium pricing with tangible demonstrations of quality and durability.</w:t>
      </w:r>
    </w:p>
    <w:bookmarkEnd w:id="21"/>
    <w:bookmarkStart w:id="22" w:name="target-demographics"/>
    <w:p>
      <w:pPr>
        <w:pStyle w:val="Heading3"/>
      </w:pPr>
      <w:r>
        <w:t xml:space="preserve">2.2 Target Demographics</w:t>
      </w:r>
    </w:p>
    <w:p>
      <w:pPr>
        <w:numPr>
          <w:ilvl w:val="0"/>
          <w:numId w:val="1001"/>
        </w:numPr>
        <w:pStyle w:val="Compact"/>
      </w:pPr>
      <w:r>
        <w:rPr>
          <w:bCs/>
          <w:b/>
        </w:rPr>
        <w:t xml:space="preserve">Local Professionals:</w:t>
      </w:r>
      <w:r>
        <w:t xml:space="preserve"> </w:t>
      </w:r>
      <w:r>
        <w:t xml:space="preserve">A significant portion of Osaka’s workforce consists of middle-to-senior managers in manufacturing, trading, and service industries who require well-fitted business attire. There is a growing trend among younger professionals (Millennials and Gen Z) to reject off-the-rack suits in favor of custom-fit garments that reflect individual personality.</w:t>
      </w:r>
    </w:p>
    <w:p>
      <w:pPr>
        <w:numPr>
          <w:ilvl w:val="0"/>
          <w:numId w:val="1001"/>
        </w:numPr>
        <w:pStyle w:val="Compact"/>
      </w:pPr>
      <w:r>
        <w:rPr>
          <w:bCs/>
          <w:b/>
        </w:rPr>
        <w:t xml:space="preserve">Tourists from Abroad:</w:t>
      </w:r>
      <w:r>
        <w:t xml:space="preserve"> </w:t>
      </w:r>
      <w:r>
        <w:t xml:space="preserve">Japan Osaka receives millions of international visitors annually. Many tourists seek high-quality souvenirs or clothing items that cannot be easily found in their home countries. A Tailor brand offering quick-turnaround alterations and bespoke pieces can capture this lucrative market segment, particularly during peak travel seasons.</w:t>
      </w:r>
    </w:p>
    <w:p>
      <w:pPr>
        <w:numPr>
          <w:ilvl w:val="0"/>
          <w:numId w:val="1001"/>
        </w:numPr>
        <w:pStyle w:val="Compact"/>
      </w:pPr>
      <w:r>
        <w:rPr>
          <w:bCs/>
          <w:b/>
        </w:rPr>
        <w:t xml:space="preserve">Luxury Seekers:</w:t>
      </w:r>
      <w:r>
        <w:t xml:space="preserve"> </w:t>
      </w:r>
      <w:r>
        <w:t xml:space="preserve">With the presence of major department stores such as Daimaru and Shinsaibashi-suji Shopping Arcade, there is an existing ecosystem for luxury goods. The Tailor project will position itself as a bespoke alternative within this luxury ecosystem, offering exclusivity and personal attention.</w:t>
      </w:r>
    </w:p>
    <w:bookmarkEnd w:id="22"/>
    <w:bookmarkEnd w:id="23"/>
    <w:bookmarkStart w:id="24" w:name="competitive-landscape"/>
    <w:p>
      <w:pPr>
        <w:pStyle w:val="Heading2"/>
      </w:pPr>
      <w:r>
        <w:t xml:space="preserve">3. Competitive Landscape</w:t>
      </w:r>
    </w:p>
    <w:p>
      <w:pPr>
        <w:pStyle w:val="FirstParagraph"/>
      </w:pPr>
      <w:r>
        <w:t xml:space="preserve">The tailoring market in Japan Osaka is competitive but fragmented. Major competitors include international brands like Brooks Brothers and Hugo Boss, which offer made-to-measure services, as well as local independent tailors that have operated for decades. However, there is a gap in the market for a brand that effectively bridges the gap between high-end Savile Row style and Japanese modern fit preferences. Furthermore, many existing local tailors lack strong digital marketing presence or customer experience frameworks familiar to international clients. The Tailor project will differentiate itself through superior customer service, multilingual staff capabilities, and a transparent pricing model.</w:t>
      </w:r>
    </w:p>
    <w:bookmarkEnd w:id="24"/>
    <w:bookmarkStart w:id="28" w:name="operational-strategy"/>
    <w:p>
      <w:pPr>
        <w:pStyle w:val="Heading2"/>
      </w:pPr>
      <w:r>
        <w:t xml:space="preserve">4. Operational Strategy</w:t>
      </w:r>
    </w:p>
    <w:bookmarkStart w:id="25" w:name="location-selection"/>
    <w:p>
      <w:pPr>
        <w:pStyle w:val="Heading3"/>
      </w:pPr>
      <w:r>
        <w:t xml:space="preserve">4.1 Location Selection</w:t>
      </w:r>
    </w:p>
    <w:p>
      <w:pPr>
        <w:pStyle w:val="FirstParagraph"/>
      </w:pPr>
      <w:r>
        <w:t xml:space="preserve">The proposed location for the Tailor boutique is in the Namba or Umeda districts of Japan Osaka. These areas are characterized by high foot traffic, proximity to transit hubs, and a concentration of retail activity. A store in these locations ensures maximum visibility and accessibility for both locals and tourists. The interior design will reflect a minimalist yet warm aesthetic, incorporating local materials such as Japanese cedar (sugi) to resonate with the cultural context of Japan Osaka while maintaining an air of international sophistication.</w:t>
      </w:r>
    </w:p>
    <w:bookmarkEnd w:id="25"/>
    <w:bookmarkStart w:id="26" w:name="product-offerings"/>
    <w:p>
      <w:pPr>
        <w:pStyle w:val="Heading3"/>
      </w:pPr>
      <w:r>
        <w:t xml:space="preserve">4.2 Product Offerings</w:t>
      </w:r>
    </w:p>
    <w:p>
      <w:pPr>
        <w:numPr>
          <w:ilvl w:val="0"/>
          <w:numId w:val="1002"/>
        </w:numPr>
        <w:pStyle w:val="Compact"/>
      </w:pPr>
      <w:r>
        <w:t xml:space="preserve">Bespoke Suits and Coats:</w:t>
      </w:r>
    </w:p>
    <w:p>
      <w:pPr>
        <w:numPr>
          <w:ilvl w:val="0"/>
          <w:numId w:val="1002"/>
        </w:numPr>
        <w:pStyle w:val="Compact"/>
      </w:pPr>
      <w:r>
        <w:t xml:space="preserve">Made-to-Measure (MTM) Services: For clients seeking faster turnaround times. This service utilizes existing block patterns adjusted for individual measurements.</w:t>
      </w:r>
    </w:p>
    <w:p>
      <w:pPr>
        <w:numPr>
          <w:ilvl w:val="0"/>
          <w:numId w:val="1002"/>
        </w:numPr>
        <w:pStyle w:val="Compact"/>
      </w:pPr>
      <w:r>
        <w:t xml:space="preserve">Traditional Japanese Wear: Recognizing the cultural significance of Kimonos and Hakama in Japan Osaka, the Tailor will offer high-quality alterations and bespoke creation for traditional garments, appealing to both locals preparing for formal events and tourists interested in cultural attire.</w:t>
      </w:r>
    </w:p>
    <w:bookmarkEnd w:id="26"/>
    <w:bookmarkStart w:id="27" w:name="supply-chain-and-craftsmanship"/>
    <w:p>
      <w:pPr>
        <w:pStyle w:val="Heading3"/>
      </w:pPr>
      <w:r>
        <w:t xml:space="preserve">4.3 Supply Chain and Craftsmanship</w:t>
      </w:r>
    </w:p>
    <w:p>
      <w:pPr>
        <w:pStyle w:val="FirstParagraph"/>
      </w:pPr>
      <w:r>
        <w:t xml:space="preserve">To maintain quality standards, fabrics will be sourced from renowned mills in Italy (such as Loro Piana or Zegna) and domestically from premium Japanese weavers who are known for their exceptional textile innovation. The tailoring staff will include master craftsmen trained in both Western cutting techniques and Japanese finishing details. Continuous training will be provided to ensure that the team is adept at handling diverse fabric types and customer requirements.</w:t>
      </w:r>
    </w:p>
    <w:bookmarkEnd w:id="27"/>
    <w:bookmarkEnd w:id="28"/>
    <w:bookmarkStart w:id="31" w:name="marketing-and-sales-strategy"/>
    <w:p>
      <w:pPr>
        <w:pStyle w:val="Heading2"/>
      </w:pPr>
      <w:r>
        <w:t xml:space="preserve">5. Marketing and Sales Strategy</w:t>
      </w:r>
    </w:p>
    <w:bookmarkStart w:id="29" w:name="digital-presence"/>
    <w:p>
      <w:pPr>
        <w:pStyle w:val="Heading3"/>
      </w:pPr>
      <w:r>
        <w:t xml:space="preserve">5.1 Digital Presence</w:t>
      </w:r>
    </w:p>
    <w:p>
      <w:pPr>
        <w:pStyle w:val="FirstParagraph"/>
      </w:pPr>
      <w:r>
        <w:t xml:space="preserve">A robust digital strategy will include a multilingual website featuring virtual consultation tools, 3D body scanning technology for accurate measurements, and an e-commerce platform for pre-ordering fabrics and accessories. Social media campaigns on Instagram, Line (a popular messaging app in Japan), and TikTok will showcase behind-the-scenes craftsmanship to build brand authority and engagement.</w:t>
      </w:r>
    </w:p>
    <w:bookmarkEnd w:id="29"/>
    <w:bookmarkStart w:id="30" w:name="partnerships"/>
    <w:p>
      <w:pPr>
        <w:pStyle w:val="Heading3"/>
      </w:pPr>
      <w:r>
        <w:t xml:space="preserve">5.2 Partnerships</w:t>
      </w:r>
    </w:p>
    <w:p>
      <w:pPr>
        <w:numPr>
          <w:ilvl w:val="0"/>
          <w:numId w:val="1003"/>
        </w:numPr>
        <w:pStyle w:val="Compact"/>
      </w:pPr>
      <w:r>
        <w:t xml:space="preserve">Hotel Collaborations: Partnering with luxury hotels in Japan Osaka to offer exclusive discounts and appointment bookings for their guests.</w:t>
      </w:r>
    </w:p>
    <w:p>
      <w:pPr>
        <w:numPr>
          <w:ilvl w:val="0"/>
          <w:numId w:val="1000"/>
        </w:numPr>
        <w:pStyle w:val="Compact"/>
      </w:pPr>
      <w:r>
        <w:t xml:space="preserve">Cultural Events: Participating in local fashion weeks and cultural festivals in Osaka to increase brand visibility among style-conscious consumers.</w:t>
      </w:r>
    </w:p>
    <w:bookmarkEnd w:id="30"/>
    <w:bookmarkEnd w:id="31"/>
    <w:bookmarkStart w:id="32" w:name="X21ac6d95a14485c2c609f33b6be95776b8bc623"/>
    <w:p>
      <w:pPr>
        <w:pStyle w:val="Heading2"/>
      </w:pPr>
      <w:r>
        <w:t xml:space="preserve">6. Financial Projections and Risk Management</w:t>
      </w:r>
    </w:p>
    <w:p>
      <w:pPr>
        <w:pStyle w:val="FirstParagraph"/>
      </w:pPr>
      <w:r>
        <w:t xml:space="preserve">The initial investment covers lease deposits, interior renovation, inventory procurement, and staffing. Revenue streams will be diversified between bespoke orders (high margin) and MTM services (volume driver). Break-even analysis suggests profitability within the first 18 months of operation, assuming a steady acquisition rate of 50 new clients per month.</w:t>
      </w:r>
    </w:p>
    <w:p>
      <w:pPr>
        <w:pStyle w:val="BodyText"/>
      </w:pPr>
      <w:r>
        <w:t xml:space="preserve">Risks include economic downturns affecting discretionary spending and fluctuations in foreign exchange rates impacting tourist volume. Mitigation strategies involve maintaining a lean inventory model, diversifying supplier bases to reduce dependency on single sources, and offering flexible payment plans for high-ticket items.</w:t>
      </w:r>
    </w:p>
    <w:bookmarkEnd w:id="32"/>
    <w:bookmarkStart w:id="33" w:name="conclusion"/>
    <w:p>
      <w:pPr>
        <w:pStyle w:val="Heading2"/>
      </w:pPr>
      <w:r>
        <w:t xml:space="preserve">7. Conclusion</w:t>
      </w:r>
    </w:p>
    <w:p>
      <w:pPr>
        <w:pStyle w:val="FirstParagraph"/>
      </w:pPr>
      <w:r>
        <w:t xml:space="preserve">The establishment of the Tailor brand in Japan Osaka represents a timely opportunity to enter a market that values quality craftsmanship and personalization. By aligning with the cultural ethos of Osaka—where tradition meets modernity—the project is well-positioned to achieve sustainable growth and brand loyalty. The combination of strategic location, superior product offerings, and targeted marketing will ensure that this venture not only survives but thrives in the competitive Japanese retail landscape. We recommend proceeding with the next phase of detailed legal structuring and site selection.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Tailor Establishment in Japan Osaka</dc:title>
  <dc:creator/>
  <dc:language>en</dc:language>
  <cp:keywords/>
  <dcterms:created xsi:type="dcterms:W3CDTF">2026-07-29T06:48:54Z</dcterms:created>
  <dcterms:modified xsi:type="dcterms:W3CDTF">2026-07-29T06:48:54Z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