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Bespoke</w:t>
      </w:r>
      <w:r>
        <w:t xml:space="preserve"> </w:t>
      </w:r>
      <w:r>
        <w:t xml:space="preserve">Tailoring</w:t>
      </w:r>
      <w:r>
        <w:t xml:space="preserve"> </w:t>
      </w:r>
      <w:r>
        <w:t xml:space="preserve">Service</w:t>
      </w:r>
      <w:r>
        <w:t xml:space="preserve"> </w:t>
      </w:r>
      <w:r>
        <w:t xml:space="preserve">in</w:t>
      </w:r>
      <w:r>
        <w:t xml:space="preserve"> </w:t>
      </w:r>
      <w:r>
        <w:t xml:space="preserve">Spain,</w:t>
      </w:r>
      <w:r>
        <w:t xml:space="preserve"> </w:t>
      </w:r>
      <w:r>
        <w:t xml:space="preserve">Barcelona</w:t>
      </w:r>
    </w:p>
    <w:bookmarkStart w:id="36" w:name="Xcdd0807fef2ed06a401882f5e07324b2f3f12ca"/>
    <w:p>
      <w:pPr>
        <w:pStyle w:val="Heading1"/>
      </w:pPr>
      <w:r>
        <w:t xml:space="preserve">Project Report: Establishing a Premium Bespoke Tailoring Service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p>
    <w:p>
      <w:pPr>
        <w:pStyle w:val="BodyText"/>
      </w:pPr>
      <w:r>
        <w:t xml:space="preserve">Strategic Planning Committee</w:t>
      </w:r>
      <w:r>
        <w:br/>
      </w:r>
      <w:r>
        <w:t xml:space="preserve">The Launch of "L'Atelier Barcelonais," a High-End</w:t>
      </w:r>
      <w:r>
        <w:t xml:space="preserve"> </w:t>
      </w:r>
      <w:r>
        <w:t xml:space="preserve">Tailor</w:t>
      </w:r>
      <w:r>
        <w:t xml:space="preserve"> </w:t>
      </w:r>
      <w:r>
        <w:t xml:space="preserve">Service in</w:t>
      </w:r>
      <w:r>
        <w:t xml:space="preserve"> </w:t>
      </w:r>
      <w:r>
        <w:t xml:space="preserve">Spain Barcelona</w:t>
      </w:r>
    </w:p>
    <w:bookmarkStart w:id="20" w:name="executive-summary"/>
    <w:p>
      <w:pPr>
        <w:pStyle w:val="Heading2"/>
      </w:pPr>
      <w:r>
        <w:t xml:space="preserve">1. Executive Summary</w:t>
      </w:r>
    </w:p>
    <w:p>
      <w:pPr>
        <w:pStyle w:val="FirstParagraph"/>
      </w:pPr>
      <w:r>
        <w:t xml:space="preserve">This document serves as the comprehensive</w:t>
      </w:r>
      <w:r>
        <w:t xml:space="preserve"> </w:t>
      </w:r>
      <w:hyperlink w:anchor="project-report-section">
        <w:r>
          <w:rPr>
            <w:rStyle w:val="Hyperlink"/>
            <w:bCs/>
            <w:b/>
          </w:rPr>
          <w:t xml:space="preserve">Project Report</w:t>
        </w:r>
      </w:hyperlink>
      <w:r>
        <w:t xml:space="preserve"> </w:t>
      </w:r>
      <w:r>
        <w:t xml:space="preserve">regarding the strategic expansion of a luxury bespoke tailoring brand into one of Europe’s most vibrant fashion capitals. The primary objective is to establish a prestigious physical and digital presence for our new</w:t>
      </w:r>
      <w:r>
        <w:t xml:space="preserve"> </w:t>
      </w:r>
      <w:hyperlink w:anchor="tailor-definition">
        <w:r>
          <w:rPr>
            <w:rStyle w:val="Hyperlink"/>
          </w:rPr>
          <w:t xml:space="preserve">Tailor</w:t>
        </w:r>
      </w:hyperlink>
      <w:r>
        <w:t xml:space="preserve"> </w:t>
      </w:r>
      <w:r>
        <w:t xml:space="preserve">service within the bustling metropolitan area of</w:t>
      </w:r>
      <w:r>
        <w:t xml:space="preserve"> </w:t>
      </w:r>
      <w:hyperlink w:anchor="location-context">
        <w:r>
          <w:rPr>
            <w:rStyle w:val="Hyperlink"/>
          </w:rPr>
          <w:t xml:space="preserve">Spain Barcelona</w:t>
        </w:r>
      </w:hyperlink>
      <w:r>
        <w:t xml:space="preserve">. By leveraging the city's rich cultural heritage, tourism influx, and growing local demand for sustainable luxury fashion, this initiative aims to capture a significant share of the high-net-worth demographic. The project emphasizes quality craftsmanship, personalized customer experience, and strategic market positioning.</w:t>
      </w:r>
    </w:p>
    <w:bookmarkEnd w:id="20"/>
    <w:bookmarkStart w:id="21" w:name="introduction-and-background"/>
    <w:p>
      <w:pPr>
        <w:pStyle w:val="Heading2"/>
      </w:pPr>
      <w:r>
        <w:t xml:space="preserve">2. Introduction and Background</w:t>
      </w:r>
    </w:p>
    <w:p>
      <w:pPr>
        <w:pStyle w:val="FirstParagraph"/>
      </w:pPr>
      <w:r>
        <w:t xml:space="preserve">The global fashion industry is currently witnessing a paradigm shift towards personalization and sustainability. In this context, the role of the traditional</w:t>
      </w:r>
      <w:r>
        <w:t xml:space="preserve"> </w:t>
      </w:r>
      <w:hyperlink w:anchor="tailor-definition">
        <w:r>
          <w:rPr>
            <w:rStyle w:val="Hyperlink"/>
            <w:bCs/>
            <w:b/>
          </w:rPr>
          <w:t xml:space="preserve">Tailor</w:t>
        </w:r>
      </w:hyperlink>
      <w:r>
        <w:t xml:space="preserve"> </w:t>
      </w:r>
      <w:r>
        <w:t xml:space="preserve">has evolved from a simple garment repair service to that of a high-end fashion consultant. Barcelona, located in Catalonia on the northeastern coast of</w:t>
      </w:r>
      <w:r>
        <w:t xml:space="preserve"> </w:t>
      </w:r>
      <w:hyperlink w:anchor="spain-context">
        <w:r>
          <w:rPr>
            <w:rStyle w:val="Hyperlink"/>
          </w:rPr>
          <w:t xml:space="preserve">Spain</w:t>
        </w:r>
      </w:hyperlink>
      <w:r>
        <w:t xml:space="preserve">, presents a unique opportunity for this model. It is not only the second-largest city in Spain but also a global hub for design, technology, and tourism.</w:t>
      </w:r>
    </w:p>
    <w:p>
      <w:pPr>
        <w:pStyle w:val="BodyText"/>
      </w:pPr>
      <w:r>
        <w:t xml:space="preserve">The concept revolves around creating a bespoke experience where clients receive garments tailored specifically to their measurements and style preferences. This</w:t>
      </w:r>
      <w:r>
        <w:t xml:space="preserve"> </w:t>
      </w:r>
      <w:hyperlink w:anchor="project-report-section">
        <w:r>
          <w:rPr>
            <w:rStyle w:val="Hyperlink"/>
            <w:bCs/>
            <w:b/>
          </w:rPr>
          <w:t xml:space="preserve">Project Report</w:t>
        </w:r>
      </w:hyperlink>
      <w:r>
        <w:t xml:space="preserve"> </w:t>
      </w:r>
      <w:r>
        <w:t xml:space="preserve">outlines the feasibility, operational strategy, marketing approach, and financial projections necessary to successfully launch this venture in</w:t>
      </w:r>
      <w:r>
        <w:t xml:space="preserve"> </w:t>
      </w:r>
      <w:hyperlink w:anchor="location-context">
        <w:r>
          <w:rPr>
            <w:rStyle w:val="Hyperlink"/>
          </w:rPr>
          <w:t xml:space="preserve">Spain Barcelona</w:t>
        </w:r>
      </w:hyperlink>
      <w:r>
        <w:t xml:space="preserve">.</w:t>
      </w:r>
    </w:p>
    <w:bookmarkEnd w:id="21"/>
    <w:bookmarkStart w:id="24" w:name="Xcc6f5c276663ac6e0b3d876d1c1308a8401bd01"/>
    <w:p>
      <w:pPr>
        <w:pStyle w:val="Heading2"/>
      </w:pPr>
      <w:r>
        <w:t xml:space="preserve">3. Market Analysis: The Context of Spain Barcelona</w:t>
      </w:r>
    </w:p>
    <w:bookmarkStart w:id="22" w:name="demographic-overview"/>
    <w:p>
      <w:pPr>
        <w:pStyle w:val="Heading3"/>
      </w:pPr>
      <w:r>
        <w:t xml:space="preserve">3.1 Demographic Overview</w:t>
      </w:r>
    </w:p>
    <w:p>
      <w:pPr>
        <w:pStyle w:val="FirstParagraph"/>
      </w:pPr>
      <w:hyperlink w:anchor="location-context">
        <w:r>
          <w:rPr>
            <w:rStyle w:val="Hyperlink"/>
          </w:rPr>
          <w:t xml:space="preserve">Spain Barcelona</w:t>
        </w:r>
      </w:hyperlink>
      <w:r>
        <w:t xml:space="preserve">/is home to approximately 1.6 million residents within the city limits, with the metropolitan area exceeding 5 million people. The city boasts a high concentration of tourists, with over 30 million visitors annually pre-pandemic levels. This dual demographic—locals and international travelers—creates a robust market for luxury goods. Locals in</w:t>
      </w:r>
      <w:r>
        <w:t xml:space="preserve"> </w:t>
      </w:r>
      <w:hyperlink w:anchor="spain-context">
        <w:r>
          <w:rPr>
            <w:rStyle w:val="Hyperlink"/>
          </w:rPr>
          <w:t xml:space="preserve">Spain</w:t>
        </w:r>
      </w:hyperlink>
      <w:r>
        <w:t xml:space="preserve"> </w:t>
      </w:r>
      <w:r>
        <w:t xml:space="preserve">are increasingly valuing "slow fashion," moving away from fast fashion giants toward items that offer longevity and exclusivity.</w:t>
      </w:r>
    </w:p>
    <w:bookmarkEnd w:id="22"/>
    <w:bookmarkStart w:id="23" w:name="competitive-landscape"/>
    <w:p>
      <w:pPr>
        <w:pStyle w:val="Heading3"/>
      </w:pPr>
      <w:r>
        <w:t xml:space="preserve">3.2 Competitive Landscape</w:t>
      </w:r>
    </w:p>
    <w:p>
      <w:pPr>
        <w:pStyle w:val="FirstParagraph"/>
      </w:pPr>
      <w:r>
        <w:t xml:space="preserve">The luxury retail sector in</w:t>
      </w:r>
      <w:r>
        <w:t xml:space="preserve"> </w:t>
      </w:r>
      <w:hyperlink w:anchor="location-context">
        <w:r>
          <w:rPr>
            <w:rStyle w:val="Hyperlink"/>
          </w:rPr>
          <w:t xml:space="preserve">Spain Barcelona</w:t>
        </w:r>
      </w:hyperlink>
      <w:r>
        <w:t xml:space="preserve">/is dominated by international brands on avenues like Passeig de Gràcia. However, there is a notable gap in the market for authentic, local bespoke tailoring that combines traditional Mediterranean aesthetics with modern cuts. Most existing competitors are either high-street chains or heritage brands with limited customization options. Our</w:t>
      </w:r>
      <w:r>
        <w:t xml:space="preserve"> </w:t>
      </w:r>
      <w:hyperlink w:anchor="tailor-definition">
        <w:r>
          <w:rPr>
            <w:rStyle w:val="Hyperlink"/>
            <w:bCs/>
            <w:b/>
          </w:rPr>
          <w:t xml:space="preserve">Tailor</w:t>
        </w:r>
      </w:hyperlink>
      <w:r>
        <w:t xml:space="preserve"> </w:t>
      </w:r>
      <w:r>
        <w:t xml:space="preserve">service will differentiate itself by offering true bespoke fittings, superior fabric sourcing from Italian and Spanish mills, and a personalized consultation process that international brands cannot replicate.</w:t>
      </w:r>
    </w:p>
    <w:bookmarkEnd w:id="23"/>
    <w:bookmarkEnd w:id="24"/>
    <w:bookmarkStart w:id="28" w:name="operational-strategy"/>
    <w:p>
      <w:pPr>
        <w:pStyle w:val="Heading2"/>
      </w:pPr>
      <w:r>
        <w:t xml:space="preserve">4. Operational Strategy</w:t>
      </w:r>
    </w:p>
    <w:bookmarkStart w:id="25" w:name="location-selection"/>
    <w:p>
      <w:pPr>
        <w:pStyle w:val="Heading3"/>
      </w:pPr>
      <w:r>
        <w:t xml:space="preserve">4.1 Location Selection</w:t>
      </w:r>
    </w:p>
    <w:p>
      <w:pPr>
        <w:pStyle w:val="FirstParagraph"/>
      </w:pPr>
      <w:r>
        <w:t xml:space="preserve">To maximize visibility and accessibility in</w:t>
      </w:r>
      <w:r>
        <w:t xml:space="preserve"> </w:t>
      </w:r>
      <w:hyperlink w:anchor="location-context">
        <w:r>
          <w:rPr>
            <w:rStyle w:val="Hyperlink"/>
          </w:rPr>
          <w:t xml:space="preserve">Spain Barcelona</w:t>
        </w:r>
      </w:hyperlink>
      <w:r>
        <w:t xml:space="preserve">, the primary atelier will be established in the Eixample district, specifically near the Passeig de Gràcia. This area is synonymous with luxury shopping and attracts both affluent locals and high-spending tourists. A secondary pop-up location may be considered during major fashion weeks to capture transient traffic.</w:t>
      </w:r>
    </w:p>
    <w:bookmarkEnd w:id="25"/>
    <w:bookmarkStart w:id="26" w:name="the-tailoring-process"/>
    <w:p>
      <w:pPr>
        <w:pStyle w:val="Heading3"/>
      </w:pPr>
      <w:r>
        <w:t xml:space="preserve">4.2 The Tailoring Process</w:t>
      </w:r>
    </w:p>
    <w:p>
      <w:pPr>
        <w:pStyle w:val="FirstParagraph"/>
      </w:pPr>
      <w:r>
        <w:t xml:space="preserve">The core of our</w:t>
      </w:r>
    </w:p>
    <w:p>
      <w:pPr>
        <w:pStyle w:val="BodyText"/>
      </w:pPr>
      <w:hyperlink w:anchor="project-report-section">
        <w:r>
          <w:rPr>
            <w:rStyle w:val="Hyperlink"/>
          </w:rPr>
          <w:t xml:space="preserve">Project Report</w:t>
        </w:r>
      </w:hyperlink>
      <w:r>
        <w:t xml:space="preserve">/focuses on delivering exceptional value through the</w:t>
      </w:r>
      <w:r>
        <w:t xml:space="preserve"> </w:t>
      </w:r>
      <w:hyperlink w:anchor="tailor-definition">
        <w:r>
          <w:rPr>
            <w:rStyle w:val="Hyperlink"/>
          </w:rPr>
          <w:t xml:space="preserve">Tailor</w:t>
        </w:r>
      </w:hyperlink>
      <w:r>
        <w:t xml:space="preserve">/process. Clients will undergo a rigorous three-step fitting process:</w:t>
      </w:r>
    </w:p>
    <w:p>
      <w:pPr>
        <w:numPr>
          <w:ilvl w:val="0"/>
          <w:numId w:val="1001"/>
        </w:numPr>
        <w:pStyle w:val="Compact"/>
      </w:pPr>
      <w:r>
        <w:rPr>
          <w:bCs/>
          <w:b/>
        </w:rPr>
        <w:t xml:space="preserve">Consultation:</w:t>
      </w:r>
      <w:r>
        <w:t xml:space="preserve"> </w:t>
      </w:r>
      <w:r>
        <w:t xml:space="preserve">A detailed discussion regarding style, occasion, and fabric preferences.</w:t>
      </w:r>
    </w:p>
    <w:p>
      <w:pPr>
        <w:numPr>
          <w:ilvl w:val="0"/>
          <w:numId w:val="1001"/>
        </w:numPr>
        <w:pStyle w:val="Compact"/>
      </w:pPr>
      <w:r>
        <w:rPr>
          <w:bCs/>
          <w:b/>
        </w:rPr>
        <w:t xml:space="preserve">Measurement:</w:t>
      </w:r>
      <w:r>
        <w:t xml:space="preserve"> </w:t>
      </w:r>
      <w:r>
        <w:t xml:space="preserve">Precise body measurements taken by master tailors with over 15 years of experience.</w:t>
      </w:r>
    </w:p>
    <w:p>
      <w:pPr>
        <w:numPr>
          <w:ilvl w:val="0"/>
          <w:numId w:val="1001"/>
        </w:numPr>
        <w:pStyle w:val="Compact"/>
      </w:pPr>
      <w:r>
        <w:t xml:space="preserve">Fitting: Multiple fitting sessions to ensure perfect fit and comfort.</w:t>
      </w:r>
    </w:p>
    <w:bookmarkEnd w:id="26"/>
    <w:bookmarkStart w:id="27" w:name="supply-chain-and-sourcing"/>
    <w:p>
      <w:pPr>
        <w:pStyle w:val="Heading3"/>
      </w:pPr>
      <w:r>
        <w:t xml:space="preserve">4.3 Supply Chain and Sourcing</w:t>
      </w:r>
    </w:p>
    <w:p>
      <w:pPr>
        <w:pStyle w:val="FirstParagraph"/>
      </w:pPr>
      <w:r>
        <w:t xml:space="preserve">We will establish partnerships with premium fabric suppliers in Como, Italy, and local artisans in Catalonia for linings and buttons. This ensures the highest quality standards while maintaining a narrative of European craftsmanship that resonates with consumers in</w:t>
      </w:r>
      <w:r>
        <w:t xml:space="preserve"> </w:t>
      </w:r>
      <w:hyperlink w:anchor="spain-context">
        <w:r>
          <w:rPr>
            <w:rStyle w:val="Hyperlink"/>
          </w:rPr>
          <w:t xml:space="preserve">Spain</w:t>
        </w:r>
      </w:hyperlink>
      <w:r>
        <w:t xml:space="preserve">.</w:t>
      </w:r>
    </w:p>
    <w:bookmarkEnd w:id="27"/>
    <w:bookmarkEnd w:id="28"/>
    <w:bookmarkStart w:id="32" w:name="marketing-and-sales-strategy"/>
    <w:p>
      <w:pPr>
        <w:pStyle w:val="Heading2"/>
      </w:pPr>
      <w:r>
        <w:t xml:space="preserve">5. Marketing and Sales Strategy</w:t>
      </w:r>
    </w:p>
    <w:p>
      <w:pPr>
        <w:pStyle w:val="FirstParagraph"/>
      </w:pPr>
      <w:r>
        <w:t xml:space="preserve">To successfully penetrate the market in</w:t>
      </w:r>
      <w:r>
        <w:t xml:space="preserve"> </w:t>
      </w:r>
      <w:hyperlink w:anchor="location-context">
        <w:r>
          <w:rPr>
            <w:rStyle w:val="Hyperlink"/>
          </w:rPr>
          <w:t xml:space="preserve">Spain Barcelona</w:t>
        </w:r>
      </w:hyperlink>
      <w:r>
        <w:t xml:space="preserve">/, our marketing strategy will be multi-channel, focusing on digital engagement and high-touch client relationships.</w:t>
      </w:r>
    </w:p>
    <w:bookmarkStart w:id="29" w:name="digital-presence"/>
    <w:p>
      <w:pPr>
        <w:pStyle w:val="Heading3"/>
      </w:pPr>
      <w:r>
        <w:t xml:space="preserve">5.1 Digital Presence</w:t>
      </w:r>
    </w:p>
    <w:p>
      <w:pPr>
        <w:pStyle w:val="FirstParagraph"/>
      </w:pPr>
      <w:r>
        <w:t xml:space="preserve">A sophisticated website will serve as the hub for appointments and brand storytelling. We will leverage Instagram and Pinterest to showcase behind-the-scenes content of the</w:t>
      </w:r>
      <w:r>
        <w:t xml:space="preserve"> </w:t>
      </w:r>
      <w:hyperlink w:anchor="tailor-definition">
        <w:r>
          <w:rPr>
            <w:rStyle w:val="Hyperlink"/>
          </w:rPr>
          <w:t xml:space="preserve">Tailor</w:t>
        </w:r>
      </w:hyperlink>
      <w:r>
        <w:t xml:space="preserve">/craftsmanship, highlighting the intricate details that define our products. SEO strategies will target keywords related to "bespoke suits in Barcelona" and "luxury tailoring Spain."</w:t>
      </w:r>
    </w:p>
    <w:bookmarkEnd w:id="29"/>
    <w:bookmarkStart w:id="30" w:name="local-partnerships"/>
    <w:p>
      <w:pPr>
        <w:pStyle w:val="Heading3"/>
      </w:pPr>
      <w:r>
        <w:t xml:space="preserve">5.2 Local Partnerships</w:t>
      </w:r>
    </w:p>
    <w:p>
      <w:pPr>
        <w:pStyle w:val="FirstParagraph"/>
      </w:pPr>
      <w:r>
        <w:t xml:space="preserve">We will collaborate with luxury hotels, such as the Hotel Arts and The Mandarin Oriental, to offer exclusive services to their VIP guests. Additionally, partnerships with local shoe makers and accessory brands will create a holistic luxury experience for our clientele.</w:t>
      </w:r>
    </w:p>
    <w:bookmarkEnd w:id="30"/>
    <w:bookmarkStart w:id="31" w:name="community-engagement"/>
    <w:p>
      <w:pPr>
        <w:pStyle w:val="Heading3"/>
      </w:pPr>
      <w:r>
        <w:t xml:space="preserve">5.3 Community Engagement</w:t>
      </w:r>
    </w:p>
    <w:p>
      <w:pPr>
        <w:pStyle w:val="FirstParagraph"/>
      </w:pPr>
      <w:r>
        <w:t xml:space="preserve">Involving ourselves in the local community of</w:t>
      </w:r>
      <w:r>
        <w:t xml:space="preserve"> </w:t>
      </w:r>
      <w:hyperlink w:anchor="location-context">
        <w:r>
          <w:rPr>
            <w:rStyle w:val="Hyperlink"/>
          </w:rPr>
          <w:t xml:space="preserve">Spain Barcelona</w:t>
        </w:r>
      </w:hyperlink>
      <w:r>
        <w:t xml:space="preserve">/is crucial. We plan to host monthly workshops on men’s and women’s style, fostering a community around the brand and establishing trust among potential clients.</w:t>
      </w:r>
    </w:p>
    <w:bookmarkEnd w:id="31"/>
    <w:bookmarkEnd w:id="32"/>
    <w:bookmarkStart w:id="33" w:name="financial-projections"/>
    <w:p>
      <w:pPr>
        <w:pStyle w:val="Heading2"/>
      </w:pPr>
      <w:r>
        <w:t xml:space="preserve">6. Financial Projections</w:t>
      </w:r>
    </w:p>
    <w:p>
      <w:pPr>
        <w:pStyle w:val="FirstParagraph"/>
      </w:pPr>
      <w:r>
        <w:t xml:space="preserve">The initial investment for this project is estimated at €500,000, covering lease deposits for the Eixample location, interior design fitting to reflect our brand identity, inventory of premium fabrics, and staffing costs. Revenue projections indicate a break-even point within 18 months. The average order value per client is projected at €2,500 for suits and €1,200 for other garments. With an estimated conversion rate of 2% from initial consultations to sales, we anticipate serving approximately 4 clients daily to meet revenue targets.</w:t>
      </w:r>
    </w:p>
    <w:bookmarkEnd w:id="33"/>
    <w:bookmarkStart w:id="34" w:name="risk-analysis-and-mitigation"/>
    <w:p>
      <w:pPr>
        <w:pStyle w:val="Heading2"/>
      </w:pPr>
      <w:r>
        <w:t xml:space="preserve">7. Risk Analysis and Mitigation</w:t>
      </w:r>
    </w:p>
    <w:p>
      <w:pPr>
        <w:pStyle w:val="FirstParagraph"/>
      </w:pPr>
      <w:r>
        <w:rPr>
          <w:bCs/>
          <w:b/>
        </w:rPr>
        <w:t xml:space="preserve">Economic Volatility:</w:t>
      </w:r>
      <w:r>
        <w:t xml:space="preserve"> </w:t>
      </w:r>
      <w:r>
        <w:t xml:space="preserve">As a luxury service, our business may be sensitive to economic downturns in</w:t>
      </w:r>
      <w:r>
        <w:t xml:space="preserve"> </w:t>
      </w:r>
      <w:hyperlink w:anchor="spain-context">
        <w:r>
          <w:rPr>
            <w:rStyle w:val="Hyperlink"/>
          </w:rPr>
          <w:t xml:space="preserve">Spain</w:t>
        </w:r>
      </w:hyperlink>
      <w:r>
        <w:t xml:space="preserve">. However, the high-net-worth demographic tends to be less affected by minor fluctuations. Diversifying revenue through alterations and repair services for other brands can provide a stable income stream.</w:t>
      </w:r>
    </w:p>
    <w:p>
      <w:pPr>
        <w:pStyle w:val="BodyText"/>
      </w:pPr>
      <w:r>
        <w:rPr>
          <w:bCs/>
          <w:b/>
        </w:rPr>
        <w:t xml:space="preserve">Tourism Dependency:</w:t>
      </w:r>
      <w:r>
        <w:t xml:space="preserve"> </w:t>
      </w:r>
      <w:r>
        <w:t xml:space="preserve">While tourism is a major driver in</w:t>
      </w:r>
      <w:r>
        <w:t xml:space="preserve"> </w:t>
      </w:r>
      <w:hyperlink w:anchor="location-context">
        <w:r>
          <w:rPr>
            <w:rStyle w:val="Hyperlink"/>
          </w:rPr>
          <w:t xml:space="preserve">Spain Barcelona</w:t>
        </w:r>
      </w:hyperlink>
      <w:r>
        <w:t xml:space="preserve">/, over-reliance on tourists can be risky. Our strategy includes building a loyal local clientele through community engagement and digital marketing to ensure steady business regardless of travel trends.</w:t>
      </w:r>
    </w:p>
    <w:bookmarkEnd w:id="34"/>
    <w:bookmarkStart w:id="35" w:name="conclusion"/>
    <w:p>
      <w:pPr>
        <w:pStyle w:val="Heading2"/>
      </w:pPr>
      <w:r>
        <w:t xml:space="preserve">8. Conclusion</w:t>
      </w:r>
    </w:p>
    <w:p>
      <w:pPr>
        <w:pStyle w:val="FirstParagraph"/>
      </w:pPr>
      <w:r>
        <w:t xml:space="preserve">In conclusion, this</w:t>
      </w:r>
    </w:p>
    <w:p>
      <w:pPr>
        <w:pStyle w:val="BodyText"/>
      </w:pPr>
      <w:hyperlink w:anchor="project-report-section">
        <w:r>
          <w:rPr>
            <w:rStyle w:val="Hyperlink"/>
          </w:rPr>
          <w:t xml:space="preserve">Project Report</w:t>
        </w:r>
      </w:hyperlink>
      <w:r>
        <w:t xml:space="preserve">/demonstrates the strong potential for launching a high-end</w:t>
      </w:r>
      <w:r>
        <w:t xml:space="preserve"> </w:t>
      </w:r>
      <w:hyperlink w:anchor="tailor-definition">
        <w:r>
          <w:rPr>
            <w:rStyle w:val="Hyperlink"/>
          </w:rPr>
          <w:t xml:space="preserve">Tailor</w:t>
        </w:r>
      </w:hyperlink>
      <w:r>
        <w:t xml:space="preserve">/service in</w:t>
      </w:r>
      <w:r>
        <w:t xml:space="preserve"> </w:t>
      </w:r>
      <w:hyperlink w:anchor="location-context">
        <w:r>
          <w:rPr>
            <w:rStyle w:val="Hyperlink"/>
          </w:rPr>
          <w:t xml:space="preserve">Spain Barcelona</w:t>
        </w:r>
      </w:hyperlink>
      <w:r>
        <w:t xml:space="preserve">/. The city’s unique blend of cultural richness, economic strength, and appreciation for design makes it an ideal location for our brand. By focusing on exceptional craftsmanship, personalized service, and strategic market positioning, we are confident in achieving sustainable growth and establishing a renowned reputation in the luxury fashion sector. We recommend proceeding with the site selection phase immediately to secure our prime location before the next fashion season.</w:t>
      </w:r>
    </w:p>
    <w:p>
      <w:r>
        <w:pict>
          <v:rect style="width:0;height:1.5pt" o:hralign="center" o:hrstd="t" o:hr="t"/>
        </w:pict>
      </w:r>
    </w:p>
    <w:p>
      <w:pPr>
        <w:pStyle w:val="FirstParagraph"/>
      </w:pPr>
      <w:r>
        <w:rPr>
          <w:iCs/>
          <w:i/>
        </w:rPr>
        <w:t xml:space="preserve">This document is confidential and intended solely for the use of individuals or entities authorized by [Company Name].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Bespoke Tailoring Service in Spain, Barcelona</dc:title>
  <dc:creator/>
  <cp:keywords/>
  <dcterms:created xsi:type="dcterms:W3CDTF">2026-07-29T08:49:30Z</dcterms:created>
  <dcterms:modified xsi:type="dcterms:W3CDTF">2026-07-29T08:49:30Z</dcterms:modified>
</cp:coreProperties>
</file>

<file path=docProps/custom.xml><?xml version="1.0" encoding="utf-8"?>
<Properties xmlns="http://schemas.openxmlformats.org/officeDocument/2006/custom-properties" xmlns:vt="http://schemas.openxmlformats.org/officeDocument/2006/docPropsVTypes"/>
</file>