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f5744dc0c4c4f52a7cf4c781fa6a675e7f7cc60"/>
    <w:p>
      <w:pPr>
        <w:pStyle w:val="Heading1"/>
      </w:pPr>
      <w:r>
        <w:t xml:space="preserve">Project Report: Strategic Implementation of Tailor Services in United States Houston</w:t>
      </w:r>
    </w:p>
    <w:p>
      <w:pPr>
        <w:pStyle w:val="FirstParagraph"/>
      </w:pPr>
      <w:r>
        <w:rPr>
          <w:bCs/>
          <w:b/>
        </w:rPr>
        <w:t xml:space="preserve">Date:</w:t>
      </w:r>
      <w:r>
        <w:t xml:space="preserve"> </w:t>
      </w:r>
      <w:r>
        <w:t xml:space="preserve">October 26, 2023</w:t>
      </w:r>
      <w:r>
        <w:br/>
      </w:r>
      <w:r>
        <w:rPr>
          <w:bCs/>
          <w:b/>
        </w:rPr>
        <w:t xml:space="preserve">To:</w:t>
      </w:r>
      <w:r>
        <w:t xml:space="preserve">Stakeholders and Investors</w:t>
      </w:r>
      <w:r>
        <w:br/>
      </w:r>
    </w:p>
    <w:p>
      <w:pPr>
        <w:pStyle w:val="BodyText"/>
      </w:pPr>
      <w:r>
        <w:t xml:space="preserve">From:</w:t>
      </w:r>
    </w:p>
    <w:p>
      <w:pPr>
        <w:pStyle w:val="BodyText"/>
      </w:pPr>
      <w:r>
        <w:t xml:space="preserve">Project Management Office</w:t>
      </w:r>
      <w:r>
        <w:br/>
      </w:r>
      <w:r>
        <w:rPr>
          <w:iCs/>
          <w:i/>
        </w:rPr>
        <w:t xml:space="preserve">(Note: Placeholder for author name)</w:t>
      </w:r>
      <w:r>
        <w:br/>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project report outlines the strategic planning, operational framework, and market analysis for establishing a premium "Tailor" service entity within the bustling metropolitan area of Houston in the United States. The primary objective is to address the growing demand for bespoke clothing alterations, custom garment creation, and high-end textile preservation services among Houston’s diverse socioeconomic demographic. By leveraging local craftsmanship while integrating modern digital management tools, this project aims to position "Tailor" as a market leader in personalized fashion solutions within United States Houston. The report details the unique cultural dynamics of Houston, regulatory considerations specific to the United States business environment, and projected financial outcomes over a three-year horizon.</w:t>
      </w:r>
    </w:p>
    <w:bookmarkEnd w:id="20"/>
    <w:bookmarkStart w:id="21" w:name="introduction-and-project-background"/>
    <w:p>
      <w:pPr>
        <w:pStyle w:val="Heading2"/>
      </w:pPr>
      <w:r>
        <w:t xml:space="preserve">2.0 Introduction and Project Background</w:t>
      </w:r>
    </w:p>
    <w:p>
      <w:pPr>
        <w:pStyle w:val="FirstParagraph"/>
      </w:pPr>
      <w:r>
        <w:t xml:space="preserve">The concept of "Tailor" extends beyond simple garment repair; it represents a holistic approach to personal style management. In recent years, the United States has seen a resurgence in interest regarding sustainable fashion and personalized clothing, moving away from fast fashion towards investment pieces that require maintenance and customization. Houston, as the fourth-largest city in the United States, serves as an ideal testing ground for this model due to its robust economic base and cultural diversity.</w:t>
      </w:r>
    </w:p>
    <w:p>
      <w:pPr>
        <w:pStyle w:val="BodyText"/>
      </w:pPr>
      <w:r>
        <w:t xml:space="preserve">Houston’s unique position in United States Houston involves a mix of corporate executives, energy sector professionals, healthcare workers from the Texas Medical Center, and a vibrant artistic community. Each of these groups requires specific tailoring needs, from business attire adjustments to ceremonial wear customization. This project seeks to capture this fragmented market by offering centralized access to skilled artisans who understand both traditional tailoring techniques and modern fabric technologies.</w:t>
      </w:r>
    </w:p>
    <w:bookmarkEnd w:id="21"/>
    <w:bookmarkStart w:id="22" w:name="Xfa3a81fb3ed72384b503dd05af2f0837b669872"/>
    <w:p>
      <w:pPr>
        <w:pStyle w:val="Heading2"/>
      </w:pPr>
      <w:r>
        <w:t xml:space="preserve">3.0 Market Analysis: United States Houston Context</w:t>
      </w:r>
    </w:p>
    <w:p>
      <w:pPr>
        <w:pStyle w:val="FirstParagraph"/>
      </w:pPr>
      <w:r>
        <w:rPr>
          <w:bCs/>
          <w:b/>
        </w:rPr>
        <w:t xml:space="preserve">3.1 Demographic Overview</w:t>
      </w:r>
      <w:r>
        <w:br/>
      </w:r>
      <w:r>
        <w:t xml:space="preserve">United States Houston is characterized by its multicultural population, which influences fashion preferences significantly. The presence of major international corporations and diplomatic communities creates a high demand for formal wear tailoring, including suits, gowns, and cultural attire specific to various ethnic groups present in the city. The "Tailor" project will cater to this diversity by offering specialized services that respect cultural nuances while maintaining high-quality standards.</w:t>
      </w:r>
    </w:p>
    <w:p>
      <w:pPr>
        <w:pStyle w:val="BodyText"/>
      </w:pPr>
      <w:r>
        <w:rPr>
          <w:bCs/>
          <w:b/>
        </w:rPr>
        <w:t xml:space="preserve">3.2 Competitive Landscape</w:t>
      </w:r>
      <w:r>
        <w:br/>
      </w:r>
      <w:r>
        <w:t xml:space="preserve">While there are existing dry cleaners and alteration shops in United States Houston, few offer the level of personalized consultation and digital tracking associated with our proposed "Tailor" brand. Competitors often lack transparency in pricing and turnaround times. By introducing a user-friendly mobile application for appointment booking, fit measurements storage, and order tracking, "Tailor" will differentiate itself through technology-enabled convenience.</w:t>
      </w:r>
    </w:p>
    <w:bookmarkEnd w:id="22"/>
    <w:bookmarkStart w:id="23" w:name="operational-strategy"/>
    <w:p>
      <w:pPr>
        <w:pStyle w:val="Heading2"/>
      </w:pPr>
      <w:r>
        <w:t xml:space="preserve">4.0 Operational Strategy</w:t>
      </w:r>
    </w:p>
    <w:p>
      <w:pPr>
        <w:pStyle w:val="FirstParagraph"/>
      </w:pPr>
      <w:r>
        <w:rPr>
          <w:bCs/>
          <w:b/>
        </w:rPr>
        <w:t xml:space="preserve">4.1 Location Selection</w:t>
      </w:r>
      <w:r>
        <w:br/>
      </w:r>
      <w:r>
        <w:t xml:space="preserve">The primary location for the "Tailor" flagship store will be situated in the Houston Galleria area, a premier shopping district in United States Houston known for high foot traffic and affluent clientele. A secondary satellite studio will be established near the Texas Medical Center to serve healthcare professionals who require quick turnaround times for uniform and business attire adjustments.</w:t>
      </w:r>
    </w:p>
    <w:p>
      <w:pPr>
        <w:pStyle w:val="BodyText"/>
      </w:pPr>
      <w:r>
        <w:rPr>
          <w:bCs/>
          <w:b/>
        </w:rPr>
        <w:t xml:space="preserve">4.2 Staffing and Training</w:t>
      </w:r>
      <w:r>
        <w:br/>
      </w:r>
      <w:r>
        <w:t xml:space="preserve">Success in the "Tailor" project relies heavily on human capital. We plan to hire master tailors with extensive experience in both Western and international garment construction. Given the multicultural nature of United States Houston, staff members will be trained not only in technical skills but also in cross-cultural communication to ensure client comfort and satisfaction.</w:t>
      </w:r>
    </w:p>
    <w:p>
      <w:pPr>
        <w:pStyle w:val="BodyText"/>
      </w:pPr>
      <w:r>
        <w:rPr>
          <w:bCs/>
          <w:b/>
        </w:rPr>
        <w:t xml:space="preserve">4.3 Supply Chain Management</w:t>
      </w:r>
      <w:r>
        <w:br/>
      </w:r>
      <w:r>
        <w:t xml:space="preserve">Sourcing high-quality threads, buttons, and fabrics is crucial. "Tailor" will establish partnerships with domestic suppliers within the United States to reduce lead times and support local manufacturing efforts where possible. This aligns with the sustainability goals of many modern consumers in United States Houston.</w:t>
      </w:r>
    </w:p>
    <w:bookmarkEnd w:id="23"/>
    <w:bookmarkStart w:id="24" w:name="X4bc4b1c7ef29040b8a00b7c589cb9a284653636"/>
    <w:p>
      <w:pPr>
        <w:pStyle w:val="Heading2"/>
      </w:pPr>
      <w:r>
        <w:t xml:space="preserve">5.0 Regulatory Compliance and Legal Framework</w:t>
      </w:r>
    </w:p>
    <w:p>
      <w:pPr>
        <w:pStyle w:val="FirstParagraph"/>
      </w:pPr>
      <w:r>
        <w:t xml:space="preserve">Operating a "Tailor" business in the United States requires strict adherence to federal, state, and local regulations. Specifically:</w:t>
      </w:r>
    </w:p>
    <w:p>
      <w:pPr>
        <w:numPr>
          <w:ilvl w:val="0"/>
          <w:numId w:val="1001"/>
        </w:numPr>
        <w:pStyle w:val="Compact"/>
      </w:pPr>
      <w:r>
        <w:rPr>
          <w:bCs/>
          <w:b/>
        </w:rPr>
        <w:t xml:space="preserve">Licensing:</w:t>
      </w:r>
    </w:p>
    <w:p>
      <w:pPr>
        <w:numPr>
          <w:ilvl w:val="0"/>
          <w:numId w:val="1000"/>
        </w:numPr>
        <w:pStyle w:val="Compact"/>
      </w:pPr>
      <w:r>
        <w:t xml:space="preserve">Obtaining all necessary business licenses from the City of Houston and the State of Texas.</w:t>
      </w:r>
    </w:p>
    <w:p>
      <w:pPr>
        <w:numPr>
          <w:ilvl w:val="0"/>
          <w:numId w:val="1001"/>
        </w:numPr>
        <w:pStyle w:val="Compact"/>
      </w:pPr>
      <w:r>
        <w:rPr>
          <w:bCs/>
          <w:b/>
        </w:rPr>
        <w:t xml:space="preserve">Zoning Laws:</w:t>
      </w:r>
    </w:p>
    <w:p>
      <w:pPr>
        <w:numPr>
          <w:ilvl w:val="0"/>
          <w:numId w:val="1000"/>
        </w:numPr>
        <w:pStyle w:val="Compact"/>
      </w:pPr>
      <w:r>
        <w:t xml:space="preserve">Ensuring that selected locations in United States Houston comply with commercial zoning regulations for service-oriented businesses.</w:t>
      </w:r>
    </w:p>
    <w:p>
      <w:pPr>
        <w:numPr>
          <w:ilvl w:val="0"/>
          <w:numId w:val="1001"/>
        </w:numPr>
        <w:pStyle w:val="Compact"/>
      </w:pPr>
      <w:r>
        <w:rPr>
          <w:bCs/>
          <w:b/>
        </w:rPr>
        <w:t xml:space="preserve">Labor Standards:</w:t>
      </w:r>
    </w:p>
    <w:p>
      <w:pPr>
        <w:numPr>
          <w:ilvl w:val="0"/>
          <w:numId w:val="1000"/>
        </w:numPr>
        <w:pStyle w:val="Compact"/>
      </w:pPr>
      <w:r>
        <w:t xml:space="preserve">Complying with United States Department of Labor guidelines regarding fair wages, working hours, and workplace safety for tailoring staff.</w:t>
      </w:r>
    </w:p>
    <w:p>
      <w:pPr>
        <w:numPr>
          <w:ilvl w:val="0"/>
          <w:numId w:val="1001"/>
        </w:numPr>
        <w:pStyle w:val="Compact"/>
      </w:pPr>
      <w:r>
        <w:rPr>
          <w:bCs/>
          <w:b/>
        </w:rPr>
        <w:t xml:space="preserve">Data Privacy:</w:t>
      </w:r>
    </w:p>
    <w:p>
      <w:pPr>
        <w:numPr>
          <w:ilvl w:val="0"/>
          <w:numId w:val="1000"/>
        </w:numPr>
        <w:pStyle w:val="Compact"/>
      </w:pPr>
      <w:r>
        <w:t xml:space="preserve">Implementing robust data protection measures to safeguard client measurements and personal information in compliance with relevant privacy laws.</w:t>
      </w:r>
    </w:p>
    <w:bookmarkEnd w:id="24"/>
    <w:bookmarkStart w:id="25" w:name="marketing-and-customer-acquisition"/>
    <w:p>
      <w:pPr>
        <w:pStyle w:val="Heading2"/>
      </w:pPr>
      <w:r>
        <w:t xml:space="preserve">6.0 Marketing and Customer Acquisition</w:t>
      </w:r>
    </w:p>
    <w:p>
      <w:pPr>
        <w:pStyle w:val="FirstParagraph"/>
      </w:pPr>
      <w:r>
        <w:t xml:space="preserve">The marketing strategy for "Tailor" will focus on building brand loyalty through exceptional service quality. Initial campaigns will target local influencers, corporate partnerships with firms in the energy and medical sectors, and community engagement events in United States Houston.</w:t>
      </w:r>
    </w:p>
    <w:p>
      <w:pPr>
        <w:pStyle w:val="BodyText"/>
      </w:pPr>
      <w:r>
        <w:t xml:space="preserve">We will utilize digital marketing channels, including social media platforms showcasing before-and-after transformations of garments, to attract younger demographics. Simultaneously, traditional advertising methods such as direct mailers to high-end residential neighborhoods in United States Houston will be employed to reach affluent clients who value discretion and personalized service.</w:t>
      </w:r>
    </w:p>
    <w:bookmarkEnd w:id="25"/>
    <w:bookmarkStart w:id="26" w:name="financial-projections"/>
    <w:p>
      <w:pPr>
        <w:pStyle w:val="Heading2"/>
      </w:pPr>
      <w:r>
        <w:t xml:space="preserve">7.0 Financial Projections</w:t>
      </w:r>
    </w:p>
    <w:p>
      <w:pPr>
        <w:pStyle w:val="FirstParagraph"/>
      </w:pPr>
      <w:r>
        <w:rPr>
          <w:bCs/>
          <w:b/>
        </w:rPr>
        <w:t xml:space="preserve">Initial Investment:</w:t>
      </w:r>
    </w:p>
    <w:p>
      <w:pPr>
        <w:pStyle w:val="BodyText"/>
      </w:pPr>
      <w:r>
        <w:t xml:space="preserve">The estimated startup capital required for "Tailor" includes lease deposits, equipment purchase (industrial sewing machines, pressing equipment), interior design, and initial marketing costs.</w:t>
      </w:r>
    </w:p>
    <w:p>
      <w:pPr>
        <w:pStyle w:val="BodyText"/>
      </w:pPr>
      <w:r>
        <w:rPr>
          <w:bCs/>
          <w:b/>
        </w:rPr>
        <w:t xml:space="preserve">Revenue Streams:</w:t>
      </w:r>
    </w:p>
    <w:p>
      <w:pPr>
        <w:pStyle w:val="BodyText"/>
      </w:pPr>
      <w:r>
        <w:t xml:space="preserve">Primary revenue will come from alteration services, custom garment creation, and premium membership packages for frequent users in United States Houston.</w:t>
      </w:r>
    </w:p>
    <w:p>
      <w:pPr>
        <w:pStyle w:val="BodyText"/>
      </w:pPr>
      <w:r>
        <w:rPr>
          <w:bCs/>
          <w:b/>
        </w:rPr>
        <w:t xml:space="preserve">Breakeven Analysis:</w:t>
      </w:r>
    </w:p>
    <w:p>
      <w:pPr>
        <w:pStyle w:val="BodyText"/>
      </w:pPr>
      <w:r>
        <w:t xml:space="preserve">Based on conservative estimates of customer acquisition rates in United States Houston, the project is projected to break even within 18 months of operation.</w:t>
      </w:r>
    </w:p>
    <w:bookmarkEnd w:id="26"/>
    <w:bookmarkStart w:id="27" w:name="risk-management"/>
    <w:p>
      <w:pPr>
        <w:pStyle w:val="Heading2"/>
      </w:pPr>
      <w:r>
        <w:t xml:space="preserve">8.0 Risk Management</w:t>
      </w:r>
    </w:p>
    <w:p>
      <w:pPr>
        <w:pStyle w:val="FirstParagraph"/>
      </w:pPr>
      <w:r>
        <w:t xml:space="preserve">Potential risks include economic downturns affecting discretionary spending on clothing, fluctuations in textile prices, and competition from emerging digital alteration services. Mitigation strategies involve diversifying service offerings to include affordable maintenance plans and maintaining a strong online presence to capture remote orders if physical foot traffic declines.</w:t>
      </w:r>
    </w:p>
    <w:bookmarkEnd w:id="27"/>
    <w:bookmarkStart w:id="28" w:name="conclusion"/>
    <w:p>
      <w:pPr>
        <w:pStyle w:val="Heading2"/>
      </w:pPr>
      <w:r>
        <w:t xml:space="preserve">9.0 Conclusion</w:t>
      </w:r>
    </w:p>
    <w:p>
      <w:pPr>
        <w:pStyle w:val="FirstParagraph"/>
      </w:pPr>
      <w:r>
        <w:t xml:space="preserve">The "Tailor" project represents a viable and profitable opportunity within the dynamic market of United States Houston. By combining traditional craftsmanship with modern business practices, we can meet the unmet needs of Houston’s diverse population for high-quality, personalized clothing services. The strategic location, targeted marketing approach, and rigorous operational standards outlined in this report provide a solid foundation for success. We anticipate that "Tailor" will not only achieve financial sustainability but also contribute positively to the local economy by creating skilled jobs and supporting community engagement.</w:t>
      </w:r>
    </w:p>
    <w:p>
      <w:pPr>
        <w:pStyle w:val="BodyText"/>
      </w:pPr>
      <w:r>
        <w:t xml:space="preserve">We recommend proceeding with the detailed design phase of the flagship store in United States Houston immediately, pending final stakeholder approval. The potential for "Tailor" to become a recognized brand synonymous with quality and reliability in United States Houston is significant, driven by our commitment to excellence and customer-centric innovation.</w:t>
      </w:r>
    </w:p>
    <w:p>
      <w:pPr>
        <w:pStyle w:val="BodyText"/>
      </w:pPr>
      <w:r>
        <w:rPr>
          <w:bCs/>
          <w:b/>
        </w:rPr>
        <w:t xml:space="preserve">End of Report</w:t>
      </w:r>
      <w:r>
        <w:br/>
      </w:r>
      <w:r>
        <w:t xml:space="preserve">Prepared for internal review and stakeholder decision-making regarding the "Tailor" project initiative in United States Houston. All data presented herein is subject to verification during the due diligence phase.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Operations in United States Houston</dc:title>
  <dc:creator/>
  <dc:language>en</dc:language>
  <cp:keywords/>
  <dcterms:created xsi:type="dcterms:W3CDTF">2026-07-29T07:21:38Z</dcterms:created>
  <dcterms:modified xsi:type="dcterms:W3CDTF">2026-07-29T07:21:38Z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