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Service</w:t>
      </w:r>
      <w:r>
        <w:t xml:space="preserve"> </w:t>
      </w:r>
      <w:r>
        <w:t xml:space="preserve">Initiative</w:t>
      </w:r>
      <w:r>
        <w:t xml:space="preserve"> </w:t>
      </w:r>
      <w:r>
        <w:t xml:space="preserve">in</w:t>
      </w:r>
      <w:r>
        <w:t xml:space="preserve"> </w:t>
      </w:r>
      <w:r>
        <w:t xml:space="preserve">Venezuela</w:t>
      </w:r>
      <w:r>
        <w:t xml:space="preserve"> </w:t>
      </w:r>
      <w:r>
        <w:t xml:space="preserve">Caracas</w:t>
      </w:r>
    </w:p>
    <w:bookmarkStart w:id="20" w:name="Xeb2c7c9c99f83ae26a2f50a89fe0b571e9a8b7e"/>
    <w:p>
      <w:pPr>
        <w:pStyle w:val="Heading1"/>
      </w:pPr>
      <w:r>
        <w:t xml:space="preserve">Project Report Implementation of a Professional Tailor Service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t xml:space="preserve">: Project Management Office</w:t>
      </w:r>
      <w:r>
        <w:br/>
      </w:r>
      <w:r>
        <w:t xml:space="preserve">:</w:t>
      </w:r>
    </w:p>
    <w:p>
      <w:pPr>
        <w:pStyle w:val="BodyText"/>
      </w:pPr>
      <w:r>
        <w:t xml:space="preserve">Furthermore, cultural events and social gatherings remain vibrant aspects of life in Venezuela Caracas. The desire for well-fitted attire for weddings, religious ceremonies, and corporate functions continues unabated. Local consumers are increasingly seeking personalized services that international mass-market retailers cannot provide. This project aims to capitalize on this demand by positioning the new Tailor business as a premium yet accessible solution for garment care in the capital city.</w:t>
      </w:r>
    </w:p>
    <w:p>
      <w:pPr>
        <w:pStyle w:val="BodyText"/>
      </w:pPr>
      <w:r>
        <w:t xml:space="preserve">The population of Venezuela Caracas faces distinct challenges regarding textile consumption. With limited access to imported fabrics and standardized sizing, off-the-rack clothing often requires significant alterations to fit properly. Many residents find that store-bought items do not align with local body metrics or aesthetic preferences common in the region. Therefore, a skilled Tailor is essential for customizing fits.</w:t>
      </w:r>
    </w:p>
    <w:p>
      <w:pPr>
        <w:pStyle w:val="BodyText"/>
      </w:pPr>
      <w:r>
        <w:t xml:space="preserve">3.2 Competitor Landscape</w:t>
      </w:r>
    </w:p>
    <w:p>
      <w:pPr>
        <w:pStyle w:val="BodyText"/>
      </w:pPr>
      <w:r>
        <w:t xml:space="preserve">While there are informal tailors operating within residential neighborhoods in Venezuela Caracas, there is a notable lack of professionalized establishments that offer consistent quality, transparent pricing, and modern customer service standards. Most existing options rely on word-of-mouth referrals and lack digital presence or standardized operational procedures. This project seeks to differentiate the new Tailor service by introducing professionalism, reliability, and efficiency.</w:t>
      </w:r>
    </w:p>
    <w:p>
      <w:pPr>
        <w:pStyle w:val="BodyText"/>
      </w:pPr>
      <w:r>
        <w:t xml:space="preserve">The success of any retail or service business in Venezuela Caracas depends heavily on location selection. The proposed Tailor shop will be situated in a high-traffic commercial district, such as El Paraiso or Sabana Grande, where foot traffic is substantial and visibility is high. Accessibility via public transportation, which is the primary mode of transit for most residents in Venezuela Caracas, must also be prioritized to ensure customer convenience.</w:t>
      </w:r>
    </w:p>
    <w:p>
      <w:pPr>
        <w:pStyle w:val="BodyText"/>
      </w:pPr>
      <w:r>
        <w:t xml:space="preserve">4.2 Equipment and Supplies</w:t>
      </w:r>
    </w:p>
    <w:p>
      <w:pPr>
        <w:pStyle w:val="BodyText"/>
      </w:pPr>
      <w:r>
        <w:t xml:space="preserve">The operational setup requires the procurement of industrial-grade sewing machines capable of handling various fabric types, from lightweight cottons to heavy denim and leather. Given the potential volatility in supply chains within Venezuela Caracas, the project plan includes establishing local relationships with suppliers for essential consumables such as thread, zippers, buttons, and interfacing. It is also crucial to invest in backup power solutions due to intermittent electricity issues that can affect productivity.</w:t>
      </w:r>
    </w:p>
    <w:p>
      <w:pPr>
        <w:pStyle w:val="BodyText"/>
      </w:pPr>
      <w:r>
        <w:t xml:space="preserve">4.3 Staffing and Training</w:t>
      </w:r>
    </w:p>
    <w:p>
      <w:pPr>
        <w:pStyle w:val="BodyText"/>
      </w:pPr>
      <w:r>
        <w:t xml:space="preserve">The core team will consist of a master tailor with extensive experience in both construction and repair work. Additional staff will include seamstresses for hemming, button replacement, and simple alterations. Continuous training is vital to ensure that the service standards meet international expectations while remaining culturally relevant to the clientele in Venezuela Caracas.</w:t>
      </w:r>
    </w:p>
    <w:p>
      <w:pPr>
        <w:pStyle w:val="BodyText"/>
      </w:pPr>
      <w:r>
        <w:t xml:space="preserve">The primary revenue streams will include garment alteration services (hemming, waist adjustments), custom clothing creation, and repair services for damaged items. Additionally, a secondary revenue stream will involve selling basic sewing accessories and locally sourced fabrics.</w:t>
      </w:r>
    </w:p>
    <w:p>
      <w:pPr>
        <w:pStyle w:val="BodyText"/>
      </w:pPr>
      <w:r>
        <w:t xml:space="preserve">5.2 Cost Management</w:t>
      </w:r>
    </w:p>
    <w:p>
      <w:pPr>
        <w:pStyle w:val="BodyText"/>
      </w:pPr>
      <w:r>
        <w:t xml:space="preserve">Pricing strategies must account for the dual-currency reality often present in Venezuela Caracas transactions. The Tailor service will employ dynamic pricing models that adjust to market rates while maintaining affordability for the middle class. Cost control measures will focus on minimizing waste in fabric usage and optimizing labor hours.</w:t>
      </w:r>
    </w:p>
    <w:p>
      <w:pPr>
        <w:pStyle w:val="BodyText"/>
      </w:pPr>
      <w:r>
        <w:t xml:space="preserve">The fluctuating economy poses a risk to disposable income spending. To mitigate this, the Tailor business will offer tiered service levels, allowing customers to choose between budget-friendly repairs and premium custom designs.</w:t>
      </w:r>
    </w:p>
    <w:p>
      <w:pPr>
        <w:pStyle w:val="BodyText"/>
      </w:pPr>
      <w:r>
        <w:t xml:space="preserve">7.2 Supply Chain Disruptions</w:t>
      </w:r>
    </w:p>
    <w:p>
      <w:pPr>
        <w:pStyle w:val="BodyText"/>
      </w:pPr>
      <w:r>
        <w:t xml:space="preserve">To counter supply issues in Venezuela Caracas, the project will maintain a buffer stock of essential materials and explore local alternatives for imported components.</w:t>
      </w:r>
    </w:p>
    <w:p>
      <w:pPr>
        <w:pStyle w:val="BodyText"/>
      </w:pPr>
      <w:r>
        <w:t xml:space="preserve">This Project Report highlights the critical need and viability of establishing a professional Tailor service in Venezuela Caracas. By addressing the practical needs of consumers who wish to preserve their clothing assets and achieve better fits, this initiative promises both financial sustainability and social benefit. The strategic focus on quality, location, and adaptability ensures that this venture will become an integral part of the commercial fabric of Venezuela Caracas. We recommend immediate approval for the next phase of detailed design and procurement.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Service Initiative in Venezuela Caracas</dc:title>
  <dc:creator/>
  <dc:language>en</dc:language>
  <cp:keywords/>
  <dcterms:created xsi:type="dcterms:W3CDTF">2026-07-29T10:38:06Z</dcterms:created>
  <dcterms:modified xsi:type="dcterms:W3CDTF">2026-07-29T10:38:06Z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